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B90" w:rsidRDefault="00E62B90" w:rsidP="00E62B90">
      <w:pPr>
        <w:tabs>
          <w:tab w:val="left" w:pos="851"/>
        </w:tabs>
        <w:spacing w:after="0" w:line="240" w:lineRule="auto"/>
      </w:pPr>
      <w:bookmarkStart w:id="0" w:name="_GoBack"/>
      <w:bookmarkEnd w:id="0"/>
      <w:r>
        <w:rPr>
          <w:b/>
        </w:rPr>
        <w:t xml:space="preserve">         </w:t>
      </w:r>
      <w:r>
        <w:t xml:space="preserve">                                                 </w:t>
      </w:r>
      <w:r>
        <w:rPr>
          <w:noProof/>
          <w:lang w:eastAsia="lt-LT"/>
        </w:rPr>
        <w:drawing>
          <wp:inline distT="0" distB="0" distL="0" distR="0">
            <wp:extent cx="1794510" cy="733425"/>
            <wp:effectExtent l="0" t="0" r="0" b="9525"/>
            <wp:docPr id="1" name="Paveikslėlis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4510" cy="733425"/>
                    </a:xfrm>
                    <a:prstGeom prst="rect">
                      <a:avLst/>
                    </a:prstGeom>
                    <a:noFill/>
                    <a:ln>
                      <a:noFill/>
                    </a:ln>
                  </pic:spPr>
                </pic:pic>
              </a:graphicData>
            </a:graphic>
          </wp:inline>
        </w:drawing>
      </w:r>
    </w:p>
    <w:p w:rsidR="00E62B90" w:rsidRDefault="00E62B90" w:rsidP="00E62B90">
      <w:pPr>
        <w:tabs>
          <w:tab w:val="left" w:pos="851"/>
        </w:tabs>
        <w:spacing w:after="0" w:line="240" w:lineRule="auto"/>
        <w:jc w:val="center"/>
        <w:rPr>
          <w:b/>
        </w:rPr>
      </w:pPr>
      <w:r>
        <w:rPr>
          <w:b/>
        </w:rPr>
        <w:t xml:space="preserve">                                                                                                                                                                                                                                                                                           </w:t>
      </w:r>
    </w:p>
    <w:p w:rsidR="00E62B90" w:rsidRDefault="00E62B90" w:rsidP="00E62B90">
      <w:pPr>
        <w:pBdr>
          <w:bottom w:val="single" w:sz="12" w:space="1" w:color="auto"/>
        </w:pBdr>
        <w:tabs>
          <w:tab w:val="left" w:pos="851"/>
        </w:tabs>
        <w:spacing w:after="0" w:line="240" w:lineRule="auto"/>
        <w:jc w:val="center"/>
        <w:rPr>
          <w:sz w:val="20"/>
          <w:szCs w:val="20"/>
        </w:rPr>
      </w:pPr>
      <w:r>
        <w:rPr>
          <w:sz w:val="20"/>
          <w:szCs w:val="20"/>
        </w:rPr>
        <w:t xml:space="preserve">Viešoji įstaiga, kodas 173222266, Vytauto 47, LT- 42100, Rokiškis, Tel. (8 458) 20132, Faks.(8 458)  20122, </w:t>
      </w:r>
    </w:p>
    <w:p w:rsidR="00E62B90" w:rsidRDefault="00E62B90" w:rsidP="00E62B90">
      <w:pPr>
        <w:pBdr>
          <w:bottom w:val="single" w:sz="12" w:space="1" w:color="auto"/>
        </w:pBdr>
        <w:tabs>
          <w:tab w:val="left" w:pos="851"/>
        </w:tabs>
        <w:spacing w:after="0" w:line="240" w:lineRule="auto"/>
        <w:jc w:val="center"/>
        <w:rPr>
          <w:sz w:val="20"/>
          <w:szCs w:val="20"/>
        </w:rPr>
      </w:pPr>
      <w:proofErr w:type="spellStart"/>
      <w:r>
        <w:rPr>
          <w:sz w:val="20"/>
          <w:szCs w:val="20"/>
        </w:rPr>
        <w:t>el.paštas</w:t>
      </w:r>
      <w:proofErr w:type="spellEnd"/>
      <w:r>
        <w:rPr>
          <w:sz w:val="20"/>
          <w:szCs w:val="20"/>
        </w:rPr>
        <w:t xml:space="preserve"> info@rpl.lt</w:t>
      </w:r>
    </w:p>
    <w:p w:rsidR="00E62B90" w:rsidRDefault="00E62B90" w:rsidP="00E62B90">
      <w:pPr>
        <w:tabs>
          <w:tab w:val="left" w:pos="851"/>
        </w:tabs>
        <w:spacing w:after="0" w:line="240" w:lineRule="auto"/>
        <w:ind w:left="4241" w:firstLine="1429"/>
        <w:rPr>
          <w:i/>
          <w:szCs w:val="24"/>
        </w:rPr>
      </w:pPr>
      <w:r>
        <w:rPr>
          <w:i/>
          <w:szCs w:val="24"/>
        </w:rPr>
        <w:t>PATVIRTINTA</w:t>
      </w:r>
    </w:p>
    <w:p w:rsidR="00E62B90" w:rsidRDefault="00E62B90" w:rsidP="00E62B90">
      <w:pPr>
        <w:tabs>
          <w:tab w:val="left" w:pos="851"/>
          <w:tab w:val="right" w:leader="underscore" w:pos="8640"/>
        </w:tabs>
        <w:spacing w:after="0" w:line="240" w:lineRule="auto"/>
        <w:ind w:left="5670"/>
        <w:jc w:val="both"/>
        <w:rPr>
          <w:i/>
          <w:szCs w:val="24"/>
        </w:rPr>
      </w:pPr>
      <w:r>
        <w:rPr>
          <w:i/>
          <w:szCs w:val="24"/>
        </w:rPr>
        <w:t>Viešųjų pirkimų komisijos pirmininkas</w:t>
      </w:r>
    </w:p>
    <w:p w:rsidR="00E62B90" w:rsidRDefault="00E62B90" w:rsidP="00E62B90">
      <w:pPr>
        <w:tabs>
          <w:tab w:val="left" w:pos="851"/>
          <w:tab w:val="right" w:leader="underscore" w:pos="8640"/>
        </w:tabs>
        <w:spacing w:after="0" w:line="240" w:lineRule="auto"/>
        <w:ind w:left="5670"/>
        <w:jc w:val="both"/>
        <w:rPr>
          <w:i/>
          <w:szCs w:val="24"/>
        </w:rPr>
      </w:pPr>
      <w:r>
        <w:rPr>
          <w:i/>
          <w:szCs w:val="24"/>
        </w:rPr>
        <w:t xml:space="preserve">Bronius </w:t>
      </w:r>
      <w:proofErr w:type="spellStart"/>
      <w:r>
        <w:rPr>
          <w:i/>
          <w:szCs w:val="24"/>
        </w:rPr>
        <w:t>Lasinskas</w:t>
      </w:r>
      <w:proofErr w:type="spellEnd"/>
      <w:r w:rsidR="00710FCC">
        <w:rPr>
          <w:i/>
          <w:szCs w:val="24"/>
        </w:rPr>
        <w:t xml:space="preserve"> </w:t>
      </w:r>
      <w:r>
        <w:rPr>
          <w:i/>
          <w:szCs w:val="24"/>
        </w:rPr>
        <w:t>______________</w:t>
      </w:r>
    </w:p>
    <w:p w:rsidR="00E62B90" w:rsidRDefault="00E62B90" w:rsidP="00E62B90">
      <w:pPr>
        <w:tabs>
          <w:tab w:val="left" w:pos="851"/>
          <w:tab w:val="right" w:leader="underscore" w:pos="8640"/>
        </w:tabs>
        <w:spacing w:after="0" w:line="240" w:lineRule="auto"/>
        <w:ind w:left="5670"/>
        <w:rPr>
          <w:i/>
          <w:szCs w:val="24"/>
        </w:rPr>
      </w:pPr>
      <w:r w:rsidRPr="001A7C85">
        <w:rPr>
          <w:i/>
          <w:color w:val="000000"/>
          <w:szCs w:val="24"/>
        </w:rPr>
        <w:t>2013-07-0</w:t>
      </w:r>
      <w:r w:rsidR="009F7985" w:rsidRPr="001A7C85">
        <w:rPr>
          <w:i/>
          <w:color w:val="000000"/>
          <w:szCs w:val="24"/>
        </w:rPr>
        <w:t>5</w:t>
      </w:r>
      <w:r>
        <w:rPr>
          <w:i/>
          <w:color w:val="000000"/>
          <w:szCs w:val="24"/>
        </w:rPr>
        <w:t xml:space="preserve"> V</w:t>
      </w:r>
      <w:r>
        <w:rPr>
          <w:i/>
          <w:szCs w:val="24"/>
        </w:rPr>
        <w:t>iešųjų pirkimų komisijos protokolas Nr.2</w:t>
      </w:r>
    </w:p>
    <w:p w:rsidR="00F91504" w:rsidRPr="00F91504" w:rsidRDefault="00F91504" w:rsidP="00E62B90">
      <w:pPr>
        <w:tabs>
          <w:tab w:val="left" w:pos="851"/>
          <w:tab w:val="right" w:leader="underscore" w:pos="8505"/>
        </w:tabs>
        <w:spacing w:after="0" w:line="240" w:lineRule="auto"/>
        <w:jc w:val="center"/>
        <w:rPr>
          <w:szCs w:val="24"/>
        </w:rPr>
      </w:pPr>
    </w:p>
    <w:p w:rsidR="00B821E6" w:rsidRPr="00E80460" w:rsidRDefault="00B821E6" w:rsidP="00B821E6">
      <w:pPr>
        <w:spacing w:after="0" w:line="240" w:lineRule="auto"/>
        <w:jc w:val="center"/>
        <w:rPr>
          <w:b/>
          <w:szCs w:val="24"/>
        </w:rPr>
      </w:pPr>
      <w:r w:rsidRPr="00E80460">
        <w:rPr>
          <w:b/>
          <w:szCs w:val="24"/>
        </w:rPr>
        <w:t xml:space="preserve">SUPAPRASTINTO </w:t>
      </w:r>
      <w:r>
        <w:rPr>
          <w:b/>
          <w:szCs w:val="24"/>
        </w:rPr>
        <w:t xml:space="preserve">NESKELBIAMO </w:t>
      </w:r>
      <w:r w:rsidRPr="00E80460">
        <w:rPr>
          <w:b/>
          <w:szCs w:val="24"/>
        </w:rPr>
        <w:t>PIRKIMO APKLAUSOS BŪDU SĄLYGOS</w:t>
      </w:r>
    </w:p>
    <w:p w:rsidR="00E62B90" w:rsidRDefault="00E62B90" w:rsidP="00E62B90">
      <w:pPr>
        <w:tabs>
          <w:tab w:val="left" w:pos="851"/>
        </w:tabs>
        <w:spacing w:after="0" w:line="240" w:lineRule="auto"/>
        <w:jc w:val="center"/>
        <w:rPr>
          <w:szCs w:val="24"/>
        </w:rPr>
      </w:pPr>
    </w:p>
    <w:p w:rsidR="00E62B90" w:rsidRPr="001A7C85" w:rsidRDefault="00E62B90" w:rsidP="00E62B90">
      <w:pPr>
        <w:tabs>
          <w:tab w:val="left" w:pos="851"/>
          <w:tab w:val="right" w:leader="underscore" w:pos="8505"/>
        </w:tabs>
        <w:spacing w:after="0" w:line="240" w:lineRule="auto"/>
        <w:jc w:val="center"/>
        <w:rPr>
          <w:b/>
          <w:i/>
          <w:sz w:val="28"/>
          <w:szCs w:val="24"/>
        </w:rPr>
      </w:pPr>
      <w:r w:rsidRPr="001A7C85">
        <w:rPr>
          <w:b/>
          <w:sz w:val="28"/>
          <w:szCs w:val="24"/>
        </w:rPr>
        <w:t>Ligoninės pacientų (dietinio) maitinimo paslauga</w:t>
      </w:r>
    </w:p>
    <w:p w:rsidR="00E62B90" w:rsidRPr="001A7C85" w:rsidRDefault="00E62B90" w:rsidP="00E62B90">
      <w:pPr>
        <w:tabs>
          <w:tab w:val="left" w:pos="851"/>
        </w:tabs>
        <w:spacing w:after="0" w:line="240" w:lineRule="auto"/>
        <w:rPr>
          <w:sz w:val="28"/>
          <w:szCs w:val="24"/>
        </w:rPr>
      </w:pPr>
    </w:p>
    <w:p w:rsidR="00E62B90" w:rsidRDefault="00E62B90" w:rsidP="00E62B90">
      <w:pPr>
        <w:tabs>
          <w:tab w:val="left" w:pos="851"/>
        </w:tabs>
        <w:spacing w:after="0" w:line="240" w:lineRule="auto"/>
        <w:jc w:val="center"/>
        <w:rPr>
          <w:b/>
          <w:szCs w:val="24"/>
        </w:rPr>
      </w:pPr>
      <w:r>
        <w:rPr>
          <w:b/>
          <w:szCs w:val="24"/>
        </w:rPr>
        <w:t>TURINYS</w:t>
      </w:r>
    </w:p>
    <w:p w:rsidR="00E62B90" w:rsidRDefault="00E62B90" w:rsidP="00E62B90">
      <w:pPr>
        <w:tabs>
          <w:tab w:val="left" w:pos="851"/>
        </w:tabs>
        <w:spacing w:after="0" w:line="240" w:lineRule="auto"/>
        <w:jc w:val="center"/>
        <w:rPr>
          <w:szCs w:val="24"/>
        </w:rPr>
      </w:pPr>
    </w:p>
    <w:tbl>
      <w:tblPr>
        <w:tblW w:w="9855" w:type="dxa"/>
        <w:tblInd w:w="675" w:type="dxa"/>
        <w:tblLook w:val="01E0" w:firstRow="1" w:lastRow="1" w:firstColumn="1" w:lastColumn="1" w:noHBand="0" w:noVBand="0"/>
      </w:tblPr>
      <w:tblGrid>
        <w:gridCol w:w="863"/>
        <w:gridCol w:w="8992"/>
      </w:tblGrid>
      <w:tr w:rsidR="00E62B90" w:rsidTr="00E62B90">
        <w:tc>
          <w:tcPr>
            <w:tcW w:w="863" w:type="dxa"/>
            <w:hideMark/>
          </w:tcPr>
          <w:p w:rsidR="00E62B90" w:rsidRDefault="00E62B90">
            <w:pPr>
              <w:tabs>
                <w:tab w:val="left" w:pos="851"/>
              </w:tabs>
              <w:spacing w:after="0" w:line="240" w:lineRule="auto"/>
              <w:jc w:val="both"/>
              <w:rPr>
                <w:szCs w:val="24"/>
              </w:rPr>
            </w:pPr>
            <w:r>
              <w:rPr>
                <w:szCs w:val="24"/>
              </w:rPr>
              <w:t>I.</w:t>
            </w:r>
          </w:p>
        </w:tc>
        <w:tc>
          <w:tcPr>
            <w:tcW w:w="8992" w:type="dxa"/>
            <w:hideMark/>
          </w:tcPr>
          <w:p w:rsidR="00E62B90" w:rsidRDefault="00E62B90">
            <w:pPr>
              <w:tabs>
                <w:tab w:val="left" w:pos="851"/>
              </w:tabs>
              <w:spacing w:after="0" w:line="240" w:lineRule="auto"/>
              <w:jc w:val="both"/>
              <w:rPr>
                <w:szCs w:val="24"/>
              </w:rPr>
            </w:pPr>
            <w:r>
              <w:rPr>
                <w:szCs w:val="24"/>
              </w:rPr>
              <w:t>BENDROSIOS NUOSTATOS</w:t>
            </w:r>
          </w:p>
        </w:tc>
      </w:tr>
      <w:tr w:rsidR="00E62B90" w:rsidTr="00E62B90">
        <w:tc>
          <w:tcPr>
            <w:tcW w:w="863" w:type="dxa"/>
            <w:hideMark/>
          </w:tcPr>
          <w:p w:rsidR="00E62B90" w:rsidRDefault="00E62B90">
            <w:pPr>
              <w:tabs>
                <w:tab w:val="left" w:pos="851"/>
              </w:tabs>
              <w:spacing w:after="0" w:line="240" w:lineRule="auto"/>
              <w:jc w:val="both"/>
              <w:rPr>
                <w:szCs w:val="24"/>
              </w:rPr>
            </w:pPr>
            <w:r>
              <w:rPr>
                <w:szCs w:val="24"/>
              </w:rPr>
              <w:t>II.</w:t>
            </w:r>
          </w:p>
        </w:tc>
        <w:tc>
          <w:tcPr>
            <w:tcW w:w="8992" w:type="dxa"/>
            <w:hideMark/>
          </w:tcPr>
          <w:p w:rsidR="00E62B90" w:rsidRDefault="00E62B90">
            <w:pPr>
              <w:tabs>
                <w:tab w:val="left" w:pos="851"/>
              </w:tabs>
              <w:spacing w:after="0" w:line="240" w:lineRule="auto"/>
              <w:jc w:val="both"/>
              <w:rPr>
                <w:szCs w:val="24"/>
              </w:rPr>
            </w:pPr>
            <w:r>
              <w:rPr>
                <w:szCs w:val="24"/>
              </w:rPr>
              <w:t>PIRKIMO OBJEKTAS</w:t>
            </w:r>
          </w:p>
        </w:tc>
      </w:tr>
      <w:tr w:rsidR="00E62B90" w:rsidTr="00E62B90">
        <w:tc>
          <w:tcPr>
            <w:tcW w:w="863" w:type="dxa"/>
            <w:hideMark/>
          </w:tcPr>
          <w:p w:rsidR="00E62B90" w:rsidRDefault="00E62B90">
            <w:pPr>
              <w:tabs>
                <w:tab w:val="left" w:pos="851"/>
              </w:tabs>
              <w:spacing w:after="0" w:line="240" w:lineRule="auto"/>
              <w:jc w:val="both"/>
              <w:rPr>
                <w:szCs w:val="24"/>
              </w:rPr>
            </w:pPr>
            <w:r>
              <w:rPr>
                <w:szCs w:val="24"/>
              </w:rPr>
              <w:t>III.</w:t>
            </w:r>
          </w:p>
        </w:tc>
        <w:tc>
          <w:tcPr>
            <w:tcW w:w="8992" w:type="dxa"/>
            <w:hideMark/>
          </w:tcPr>
          <w:p w:rsidR="00E62B90" w:rsidRDefault="00E62B90">
            <w:pPr>
              <w:tabs>
                <w:tab w:val="left" w:pos="851"/>
              </w:tabs>
              <w:spacing w:after="0" w:line="240" w:lineRule="auto"/>
              <w:jc w:val="both"/>
              <w:rPr>
                <w:szCs w:val="24"/>
              </w:rPr>
            </w:pPr>
            <w:r>
              <w:rPr>
                <w:szCs w:val="24"/>
              </w:rPr>
              <w:t>TIEKĖJŲ KVALIFIKACIJOS REIKALAVIMAI</w:t>
            </w:r>
          </w:p>
        </w:tc>
      </w:tr>
      <w:tr w:rsidR="00E62B90" w:rsidTr="00E62B90">
        <w:tc>
          <w:tcPr>
            <w:tcW w:w="863" w:type="dxa"/>
            <w:hideMark/>
          </w:tcPr>
          <w:p w:rsidR="00E62B90" w:rsidRDefault="00E62B90">
            <w:pPr>
              <w:tabs>
                <w:tab w:val="left" w:pos="851"/>
              </w:tabs>
              <w:spacing w:after="0" w:line="240" w:lineRule="auto"/>
              <w:jc w:val="both"/>
              <w:rPr>
                <w:szCs w:val="24"/>
              </w:rPr>
            </w:pPr>
            <w:r>
              <w:rPr>
                <w:szCs w:val="24"/>
              </w:rPr>
              <w:t>IV.</w:t>
            </w:r>
          </w:p>
        </w:tc>
        <w:tc>
          <w:tcPr>
            <w:tcW w:w="8992" w:type="dxa"/>
            <w:hideMark/>
          </w:tcPr>
          <w:p w:rsidR="00E62B90" w:rsidRDefault="00E62B90">
            <w:pPr>
              <w:tabs>
                <w:tab w:val="left" w:pos="851"/>
              </w:tabs>
              <w:spacing w:after="0" w:line="240" w:lineRule="auto"/>
              <w:jc w:val="both"/>
              <w:rPr>
                <w:szCs w:val="24"/>
              </w:rPr>
            </w:pPr>
            <w:r>
              <w:rPr>
                <w:szCs w:val="24"/>
              </w:rPr>
              <w:t>ŪKIO SUBJEKTŲ GRUPĖS DALYVAVIMAS PIRKIMO PROCEDŪROSE</w:t>
            </w:r>
          </w:p>
        </w:tc>
      </w:tr>
      <w:tr w:rsidR="00E62B90" w:rsidTr="00E62B90">
        <w:tc>
          <w:tcPr>
            <w:tcW w:w="863" w:type="dxa"/>
            <w:hideMark/>
          </w:tcPr>
          <w:p w:rsidR="00E62B90" w:rsidRDefault="00E62B90">
            <w:pPr>
              <w:tabs>
                <w:tab w:val="left" w:pos="851"/>
              </w:tabs>
              <w:spacing w:after="0" w:line="240" w:lineRule="auto"/>
              <w:jc w:val="both"/>
              <w:rPr>
                <w:szCs w:val="24"/>
              </w:rPr>
            </w:pPr>
            <w:r>
              <w:rPr>
                <w:szCs w:val="24"/>
              </w:rPr>
              <w:t>V.</w:t>
            </w:r>
          </w:p>
        </w:tc>
        <w:tc>
          <w:tcPr>
            <w:tcW w:w="8992" w:type="dxa"/>
            <w:hideMark/>
          </w:tcPr>
          <w:p w:rsidR="00E62B90" w:rsidRDefault="00E62B90">
            <w:pPr>
              <w:tabs>
                <w:tab w:val="left" w:pos="851"/>
              </w:tabs>
              <w:spacing w:after="0" w:line="240" w:lineRule="auto"/>
              <w:jc w:val="both"/>
              <w:rPr>
                <w:szCs w:val="24"/>
              </w:rPr>
            </w:pPr>
            <w:r>
              <w:rPr>
                <w:szCs w:val="24"/>
              </w:rPr>
              <w:t>PASIŪLYMŲ RENGIMAS, PATEIKIMAS, KEITIMAS</w:t>
            </w:r>
          </w:p>
        </w:tc>
      </w:tr>
      <w:tr w:rsidR="00E62B90" w:rsidTr="00E62B90">
        <w:tc>
          <w:tcPr>
            <w:tcW w:w="863" w:type="dxa"/>
            <w:hideMark/>
          </w:tcPr>
          <w:p w:rsidR="00E62B90" w:rsidRDefault="00E62B90">
            <w:pPr>
              <w:tabs>
                <w:tab w:val="left" w:pos="851"/>
              </w:tabs>
              <w:spacing w:after="0" w:line="240" w:lineRule="auto"/>
              <w:jc w:val="both"/>
              <w:rPr>
                <w:szCs w:val="24"/>
              </w:rPr>
            </w:pPr>
            <w:r>
              <w:rPr>
                <w:szCs w:val="24"/>
              </w:rPr>
              <w:t>VI.</w:t>
            </w:r>
          </w:p>
        </w:tc>
        <w:tc>
          <w:tcPr>
            <w:tcW w:w="8992" w:type="dxa"/>
            <w:hideMark/>
          </w:tcPr>
          <w:p w:rsidR="00E62B90" w:rsidRDefault="00E62B90">
            <w:pPr>
              <w:tabs>
                <w:tab w:val="left" w:pos="851"/>
              </w:tabs>
              <w:spacing w:after="0" w:line="240" w:lineRule="auto"/>
              <w:jc w:val="both"/>
              <w:rPr>
                <w:szCs w:val="24"/>
              </w:rPr>
            </w:pPr>
            <w:r>
              <w:rPr>
                <w:szCs w:val="24"/>
              </w:rPr>
              <w:t>PASIŪLYMŲ GALIOJIMO UŽTIKRINIMAS</w:t>
            </w:r>
          </w:p>
        </w:tc>
      </w:tr>
      <w:tr w:rsidR="00E62B90" w:rsidTr="00E62B90">
        <w:tc>
          <w:tcPr>
            <w:tcW w:w="863" w:type="dxa"/>
            <w:hideMark/>
          </w:tcPr>
          <w:p w:rsidR="00E62B90" w:rsidRDefault="00E62B90">
            <w:pPr>
              <w:tabs>
                <w:tab w:val="left" w:pos="851"/>
              </w:tabs>
              <w:spacing w:after="0" w:line="240" w:lineRule="auto"/>
              <w:jc w:val="both"/>
              <w:rPr>
                <w:szCs w:val="24"/>
              </w:rPr>
            </w:pPr>
            <w:r>
              <w:rPr>
                <w:szCs w:val="24"/>
              </w:rPr>
              <w:t>VII.</w:t>
            </w:r>
          </w:p>
        </w:tc>
        <w:tc>
          <w:tcPr>
            <w:tcW w:w="8992" w:type="dxa"/>
            <w:hideMark/>
          </w:tcPr>
          <w:p w:rsidR="00E62B90" w:rsidRDefault="00E62B90">
            <w:pPr>
              <w:tabs>
                <w:tab w:val="left" w:pos="851"/>
              </w:tabs>
              <w:spacing w:after="0" w:line="240" w:lineRule="auto"/>
              <w:jc w:val="both"/>
              <w:rPr>
                <w:szCs w:val="24"/>
              </w:rPr>
            </w:pPr>
            <w:r>
              <w:rPr>
                <w:szCs w:val="24"/>
              </w:rPr>
              <w:t>KONKURSO SĄLYGŲ PAAIŠKINIMAS IR PATIKSLINIMAS</w:t>
            </w:r>
          </w:p>
        </w:tc>
      </w:tr>
      <w:tr w:rsidR="00E62B90" w:rsidTr="00E62B90">
        <w:tc>
          <w:tcPr>
            <w:tcW w:w="863" w:type="dxa"/>
            <w:hideMark/>
          </w:tcPr>
          <w:p w:rsidR="00E62B90" w:rsidRDefault="00E62B90">
            <w:pPr>
              <w:tabs>
                <w:tab w:val="left" w:pos="851"/>
              </w:tabs>
              <w:spacing w:after="0" w:line="240" w:lineRule="auto"/>
              <w:jc w:val="both"/>
              <w:rPr>
                <w:szCs w:val="24"/>
              </w:rPr>
            </w:pPr>
            <w:r>
              <w:rPr>
                <w:szCs w:val="24"/>
              </w:rPr>
              <w:t>VIII.</w:t>
            </w:r>
          </w:p>
        </w:tc>
        <w:tc>
          <w:tcPr>
            <w:tcW w:w="8992" w:type="dxa"/>
            <w:hideMark/>
          </w:tcPr>
          <w:p w:rsidR="00E62B90" w:rsidRDefault="00E62B90">
            <w:pPr>
              <w:tabs>
                <w:tab w:val="left" w:pos="851"/>
              </w:tabs>
              <w:spacing w:after="0" w:line="240" w:lineRule="auto"/>
              <w:jc w:val="both"/>
              <w:rPr>
                <w:szCs w:val="24"/>
              </w:rPr>
            </w:pPr>
            <w:r>
              <w:rPr>
                <w:szCs w:val="24"/>
              </w:rPr>
              <w:t>VOKŲ SU PASIŪLYMAIS ATPLĖŠIMO PROCEDŪROS</w:t>
            </w:r>
          </w:p>
        </w:tc>
      </w:tr>
      <w:tr w:rsidR="00E62B90" w:rsidTr="00E62B90">
        <w:tc>
          <w:tcPr>
            <w:tcW w:w="863" w:type="dxa"/>
            <w:hideMark/>
          </w:tcPr>
          <w:p w:rsidR="00E62B90" w:rsidRDefault="00E62B90">
            <w:pPr>
              <w:tabs>
                <w:tab w:val="left" w:pos="851"/>
              </w:tabs>
              <w:spacing w:after="0" w:line="240" w:lineRule="auto"/>
              <w:jc w:val="both"/>
              <w:rPr>
                <w:szCs w:val="24"/>
              </w:rPr>
            </w:pPr>
            <w:r>
              <w:rPr>
                <w:szCs w:val="24"/>
              </w:rPr>
              <w:t>IX.</w:t>
            </w:r>
          </w:p>
        </w:tc>
        <w:tc>
          <w:tcPr>
            <w:tcW w:w="8992" w:type="dxa"/>
            <w:hideMark/>
          </w:tcPr>
          <w:p w:rsidR="00E62B90" w:rsidRDefault="00B770C8" w:rsidP="00B770C8">
            <w:pPr>
              <w:tabs>
                <w:tab w:val="left" w:pos="851"/>
              </w:tabs>
              <w:spacing w:after="0" w:line="240" w:lineRule="auto"/>
              <w:jc w:val="both"/>
              <w:rPr>
                <w:szCs w:val="24"/>
              </w:rPr>
            </w:pPr>
            <w:r w:rsidRPr="00B770C8">
              <w:rPr>
                <w:szCs w:val="24"/>
              </w:rPr>
              <w:t>SUPAPRASTINTO PIRKIMO APKLAUSOS BŪDU VYKDYMAS</w:t>
            </w:r>
          </w:p>
        </w:tc>
      </w:tr>
      <w:tr w:rsidR="00E62B90" w:rsidTr="00E62B90">
        <w:tc>
          <w:tcPr>
            <w:tcW w:w="863" w:type="dxa"/>
            <w:hideMark/>
          </w:tcPr>
          <w:p w:rsidR="00E62B90" w:rsidRDefault="00E62B90">
            <w:pPr>
              <w:tabs>
                <w:tab w:val="left" w:pos="851"/>
              </w:tabs>
              <w:spacing w:after="0" w:line="240" w:lineRule="auto"/>
              <w:jc w:val="both"/>
              <w:rPr>
                <w:szCs w:val="24"/>
              </w:rPr>
            </w:pPr>
            <w:r>
              <w:rPr>
                <w:szCs w:val="24"/>
              </w:rPr>
              <w:t>X.</w:t>
            </w:r>
          </w:p>
          <w:p w:rsidR="00073F7B" w:rsidRDefault="00073F7B">
            <w:pPr>
              <w:tabs>
                <w:tab w:val="left" w:pos="851"/>
              </w:tabs>
              <w:spacing w:after="0" w:line="240" w:lineRule="auto"/>
              <w:jc w:val="both"/>
              <w:rPr>
                <w:szCs w:val="24"/>
              </w:rPr>
            </w:pPr>
            <w:r>
              <w:rPr>
                <w:szCs w:val="24"/>
              </w:rPr>
              <w:t>XI.</w:t>
            </w:r>
          </w:p>
        </w:tc>
        <w:tc>
          <w:tcPr>
            <w:tcW w:w="8992" w:type="dxa"/>
            <w:hideMark/>
          </w:tcPr>
          <w:p w:rsidR="00E62B90" w:rsidRDefault="00E62B90">
            <w:pPr>
              <w:tabs>
                <w:tab w:val="left" w:pos="851"/>
              </w:tabs>
              <w:spacing w:after="0" w:line="240" w:lineRule="auto"/>
              <w:jc w:val="both"/>
              <w:rPr>
                <w:szCs w:val="24"/>
              </w:rPr>
            </w:pPr>
            <w:r>
              <w:rPr>
                <w:szCs w:val="24"/>
              </w:rPr>
              <w:t>PASIŪLYMŲ VERTINIMAS</w:t>
            </w:r>
          </w:p>
          <w:p w:rsidR="00073F7B" w:rsidRDefault="00073F7B">
            <w:pPr>
              <w:tabs>
                <w:tab w:val="left" w:pos="851"/>
              </w:tabs>
              <w:spacing w:after="0" w:line="240" w:lineRule="auto"/>
              <w:jc w:val="both"/>
              <w:rPr>
                <w:szCs w:val="24"/>
              </w:rPr>
            </w:pPr>
            <w:r>
              <w:rPr>
                <w:szCs w:val="24"/>
              </w:rPr>
              <w:t>SPRENDIMAS DĖL PIRKIMO SUTARTIES SUDARYMO</w:t>
            </w:r>
          </w:p>
        </w:tc>
      </w:tr>
      <w:tr w:rsidR="00E62B90" w:rsidTr="00E62B90">
        <w:tc>
          <w:tcPr>
            <w:tcW w:w="863" w:type="dxa"/>
            <w:hideMark/>
          </w:tcPr>
          <w:p w:rsidR="00E62B90" w:rsidRDefault="00E62B90" w:rsidP="00513DED">
            <w:pPr>
              <w:tabs>
                <w:tab w:val="left" w:pos="851"/>
              </w:tabs>
              <w:spacing w:after="0" w:line="240" w:lineRule="auto"/>
              <w:jc w:val="both"/>
              <w:rPr>
                <w:szCs w:val="24"/>
              </w:rPr>
            </w:pPr>
            <w:r>
              <w:rPr>
                <w:szCs w:val="24"/>
              </w:rPr>
              <w:t>X</w:t>
            </w:r>
            <w:r w:rsidR="00073F7B">
              <w:rPr>
                <w:szCs w:val="24"/>
              </w:rPr>
              <w:t>I</w:t>
            </w:r>
            <w:r>
              <w:rPr>
                <w:szCs w:val="24"/>
              </w:rPr>
              <w:t>I.</w:t>
            </w:r>
          </w:p>
        </w:tc>
        <w:tc>
          <w:tcPr>
            <w:tcW w:w="8992" w:type="dxa"/>
            <w:hideMark/>
          </w:tcPr>
          <w:p w:rsidR="00E62B90" w:rsidRDefault="00E62B90">
            <w:pPr>
              <w:tabs>
                <w:tab w:val="left" w:pos="851"/>
              </w:tabs>
              <w:spacing w:after="0" w:line="240" w:lineRule="auto"/>
              <w:jc w:val="both"/>
              <w:rPr>
                <w:szCs w:val="24"/>
              </w:rPr>
            </w:pPr>
            <w:r>
              <w:rPr>
                <w:szCs w:val="24"/>
              </w:rPr>
              <w:t>PRETENZIJŲ IR SKUNDŲ NAGRINĖJIMO TVARKA</w:t>
            </w:r>
          </w:p>
        </w:tc>
      </w:tr>
      <w:tr w:rsidR="00E62B90" w:rsidTr="00E62B90">
        <w:trPr>
          <w:trHeight w:val="646"/>
        </w:trPr>
        <w:tc>
          <w:tcPr>
            <w:tcW w:w="863" w:type="dxa"/>
            <w:hideMark/>
          </w:tcPr>
          <w:p w:rsidR="00E62B90" w:rsidRDefault="00E62B90" w:rsidP="00513DED">
            <w:pPr>
              <w:tabs>
                <w:tab w:val="left" w:pos="851"/>
              </w:tabs>
              <w:spacing w:after="0" w:line="240" w:lineRule="auto"/>
              <w:jc w:val="both"/>
              <w:rPr>
                <w:szCs w:val="24"/>
              </w:rPr>
            </w:pPr>
            <w:r>
              <w:rPr>
                <w:szCs w:val="24"/>
              </w:rPr>
              <w:t>XI</w:t>
            </w:r>
            <w:r w:rsidR="00073F7B">
              <w:rPr>
                <w:szCs w:val="24"/>
              </w:rPr>
              <w:t>I</w:t>
            </w:r>
            <w:r>
              <w:rPr>
                <w:szCs w:val="24"/>
              </w:rPr>
              <w:t>I.</w:t>
            </w:r>
          </w:p>
        </w:tc>
        <w:tc>
          <w:tcPr>
            <w:tcW w:w="8992" w:type="dxa"/>
            <w:hideMark/>
          </w:tcPr>
          <w:p w:rsidR="00E62B90" w:rsidRDefault="00E62B90">
            <w:pPr>
              <w:tabs>
                <w:tab w:val="left" w:pos="851"/>
              </w:tabs>
              <w:spacing w:line="240" w:lineRule="auto"/>
              <w:jc w:val="both"/>
              <w:rPr>
                <w:szCs w:val="24"/>
              </w:rPr>
            </w:pPr>
            <w:r>
              <w:rPr>
                <w:szCs w:val="24"/>
              </w:rPr>
              <w:t>PIRKIMO SUTARTIES SĄLYGOS</w:t>
            </w:r>
          </w:p>
          <w:p w:rsidR="00E62B90" w:rsidRDefault="00E62B90">
            <w:pPr>
              <w:tabs>
                <w:tab w:val="left" w:pos="851"/>
              </w:tabs>
              <w:spacing w:line="240" w:lineRule="auto"/>
              <w:jc w:val="both"/>
              <w:rPr>
                <w:szCs w:val="24"/>
              </w:rPr>
            </w:pPr>
            <w:r>
              <w:rPr>
                <w:szCs w:val="24"/>
              </w:rPr>
              <w:t>PRIEDAI:</w:t>
            </w:r>
          </w:p>
        </w:tc>
      </w:tr>
    </w:tbl>
    <w:p w:rsidR="00E62B90" w:rsidRDefault="00E62B90" w:rsidP="00E62B90">
      <w:pPr>
        <w:numPr>
          <w:ilvl w:val="0"/>
          <w:numId w:val="2"/>
        </w:numPr>
        <w:tabs>
          <w:tab w:val="left" w:pos="426"/>
          <w:tab w:val="left" w:pos="709"/>
          <w:tab w:val="left" w:pos="1701"/>
        </w:tabs>
        <w:spacing w:after="0" w:line="240" w:lineRule="auto"/>
        <w:ind w:left="851" w:firstLine="709"/>
        <w:jc w:val="both"/>
        <w:rPr>
          <w:szCs w:val="24"/>
        </w:rPr>
      </w:pPr>
      <w:r>
        <w:rPr>
          <w:szCs w:val="24"/>
        </w:rPr>
        <w:t>Maitinimo paslaugos techninė specifikacija.</w:t>
      </w:r>
    </w:p>
    <w:p w:rsidR="00E62B90" w:rsidRDefault="00E62B90" w:rsidP="00E62B90">
      <w:pPr>
        <w:numPr>
          <w:ilvl w:val="0"/>
          <w:numId w:val="2"/>
        </w:numPr>
        <w:tabs>
          <w:tab w:val="left" w:pos="426"/>
          <w:tab w:val="left" w:pos="709"/>
          <w:tab w:val="left" w:pos="1701"/>
        </w:tabs>
        <w:spacing w:after="0" w:line="240" w:lineRule="auto"/>
        <w:ind w:left="851" w:firstLine="709"/>
        <w:jc w:val="both"/>
        <w:rPr>
          <w:szCs w:val="24"/>
        </w:rPr>
      </w:pPr>
      <w:r>
        <w:rPr>
          <w:szCs w:val="24"/>
        </w:rPr>
        <w:t>Pasiūlymo forma.</w:t>
      </w:r>
    </w:p>
    <w:p w:rsidR="00E62B90" w:rsidRDefault="00E62B90" w:rsidP="00E62B90">
      <w:pPr>
        <w:numPr>
          <w:ilvl w:val="0"/>
          <w:numId w:val="2"/>
        </w:numPr>
        <w:tabs>
          <w:tab w:val="left" w:pos="426"/>
          <w:tab w:val="left" w:pos="709"/>
          <w:tab w:val="left" w:pos="1701"/>
        </w:tabs>
        <w:spacing w:after="0" w:line="240" w:lineRule="auto"/>
        <w:ind w:left="851" w:firstLine="709"/>
        <w:jc w:val="both"/>
        <w:rPr>
          <w:szCs w:val="24"/>
        </w:rPr>
      </w:pPr>
      <w:r>
        <w:rPr>
          <w:szCs w:val="24"/>
        </w:rPr>
        <w:t>Tiekėjo sąžiningumo deklaracijos forma.</w:t>
      </w:r>
    </w:p>
    <w:p w:rsidR="00E62B90" w:rsidRDefault="00E62B90" w:rsidP="00E62B90">
      <w:pPr>
        <w:numPr>
          <w:ilvl w:val="0"/>
          <w:numId w:val="2"/>
        </w:numPr>
        <w:tabs>
          <w:tab w:val="left" w:pos="426"/>
          <w:tab w:val="left" w:pos="709"/>
          <w:tab w:val="left" w:pos="1701"/>
        </w:tabs>
        <w:spacing w:after="0" w:line="240" w:lineRule="auto"/>
        <w:ind w:left="851" w:firstLine="709"/>
        <w:jc w:val="both"/>
        <w:rPr>
          <w:szCs w:val="24"/>
        </w:rPr>
      </w:pPr>
      <w:r>
        <w:rPr>
          <w:szCs w:val="24"/>
        </w:rPr>
        <w:t>Sutarties projektas.</w:t>
      </w:r>
    </w:p>
    <w:p w:rsidR="00E62B90" w:rsidRDefault="00E62B90" w:rsidP="00E62B90">
      <w:pPr>
        <w:tabs>
          <w:tab w:val="left" w:pos="851"/>
        </w:tabs>
        <w:spacing w:after="0" w:line="240" w:lineRule="auto"/>
        <w:jc w:val="center"/>
        <w:rPr>
          <w:b/>
          <w:szCs w:val="24"/>
        </w:rPr>
      </w:pPr>
      <w:bookmarkStart w:id="1" w:name="_Toc60525482"/>
      <w:bookmarkStart w:id="2" w:name="_Toc47844928"/>
    </w:p>
    <w:p w:rsidR="00B770C8" w:rsidRDefault="00B770C8" w:rsidP="00E62B90">
      <w:pPr>
        <w:tabs>
          <w:tab w:val="left" w:pos="851"/>
        </w:tabs>
        <w:spacing w:after="0" w:line="240" w:lineRule="auto"/>
        <w:jc w:val="center"/>
        <w:rPr>
          <w:b/>
          <w:szCs w:val="24"/>
        </w:rPr>
      </w:pPr>
    </w:p>
    <w:p w:rsidR="00E62B90" w:rsidRDefault="00E62B90" w:rsidP="00E62B90">
      <w:pPr>
        <w:tabs>
          <w:tab w:val="left" w:pos="851"/>
        </w:tabs>
        <w:spacing w:after="0" w:line="240" w:lineRule="auto"/>
        <w:jc w:val="center"/>
        <w:rPr>
          <w:b/>
          <w:szCs w:val="24"/>
        </w:rPr>
      </w:pPr>
      <w:r>
        <w:rPr>
          <w:b/>
          <w:szCs w:val="24"/>
        </w:rPr>
        <w:t>I. BENDROSIOS NUOSTATOS</w:t>
      </w:r>
      <w:bookmarkEnd w:id="1"/>
      <w:bookmarkEnd w:id="2"/>
    </w:p>
    <w:p w:rsidR="00E62B90" w:rsidRDefault="00E62B90" w:rsidP="00E62B90">
      <w:pPr>
        <w:tabs>
          <w:tab w:val="left" w:pos="851"/>
        </w:tabs>
        <w:spacing w:after="0" w:line="240" w:lineRule="auto"/>
        <w:ind w:firstLine="902"/>
        <w:jc w:val="center"/>
        <w:rPr>
          <w:b/>
          <w:szCs w:val="24"/>
        </w:rPr>
      </w:pPr>
    </w:p>
    <w:p w:rsidR="00BA072E" w:rsidRPr="00BA072E" w:rsidRDefault="00E62B90" w:rsidP="00BA072E">
      <w:pPr>
        <w:numPr>
          <w:ilvl w:val="0"/>
          <w:numId w:val="3"/>
        </w:numPr>
        <w:tabs>
          <w:tab w:val="left" w:pos="851"/>
          <w:tab w:val="left" w:pos="1134"/>
        </w:tabs>
        <w:spacing w:after="0" w:line="240" w:lineRule="auto"/>
        <w:ind w:left="0" w:firstLine="851"/>
        <w:jc w:val="both"/>
        <w:rPr>
          <w:color w:val="000000"/>
          <w:szCs w:val="24"/>
        </w:rPr>
      </w:pPr>
      <w:r>
        <w:rPr>
          <w:szCs w:val="24"/>
        </w:rPr>
        <w:t xml:space="preserve">Viešoji įstaiga Rokiškio psichiatrijos ligoninė (toliau vadinama – perkančioji organizacija) (į.k.173222266, adresas Vytauto 47, LT-42100 Rokiškis, telefono Nr. (8-458) 20132, fakso Nr. (8-458) 20122) </w:t>
      </w:r>
      <w:r w:rsidR="000F7D30">
        <w:rPr>
          <w:color w:val="000000"/>
          <w:szCs w:val="24"/>
        </w:rPr>
        <w:t xml:space="preserve">apklausos būdu </w:t>
      </w:r>
      <w:r>
        <w:rPr>
          <w:color w:val="000000"/>
          <w:szCs w:val="24"/>
        </w:rPr>
        <w:t>vykdo</w:t>
      </w:r>
      <w:r>
        <w:rPr>
          <w:szCs w:val="24"/>
        </w:rPr>
        <w:t xml:space="preserve"> pacientų (dietinio) maitinimo perkančiosios organizacijos patalpose paslaugos (toliau – paslaugos) pirkimą. </w:t>
      </w:r>
    </w:p>
    <w:p w:rsidR="00E62B90" w:rsidRPr="00BA072E" w:rsidRDefault="00E62B90" w:rsidP="00EA4AA0">
      <w:pPr>
        <w:numPr>
          <w:ilvl w:val="0"/>
          <w:numId w:val="3"/>
        </w:numPr>
        <w:tabs>
          <w:tab w:val="left" w:pos="851"/>
          <w:tab w:val="left" w:pos="1134"/>
        </w:tabs>
        <w:spacing w:after="0" w:line="240" w:lineRule="auto"/>
        <w:ind w:left="0" w:firstLine="851"/>
        <w:jc w:val="both"/>
        <w:rPr>
          <w:color w:val="000000"/>
          <w:szCs w:val="24"/>
        </w:rPr>
      </w:pPr>
      <w:r>
        <w:rPr>
          <w:szCs w:val="24"/>
        </w:rPr>
        <w:t>Pirkimas vykdomas vadovaujantis Lietuvos Respublikos viešųjų pirkimų įstatymu (</w:t>
      </w:r>
      <w:proofErr w:type="spellStart"/>
      <w:r>
        <w:rPr>
          <w:szCs w:val="24"/>
        </w:rPr>
        <w:t>Žin</w:t>
      </w:r>
      <w:proofErr w:type="spellEnd"/>
      <w:r>
        <w:rPr>
          <w:szCs w:val="24"/>
        </w:rPr>
        <w:t xml:space="preserve">., 1996, Nr. 84-2000; 2006, Nr. 4-102) (toliau vadinama – Viešųjų pirkimų įstatymas), perkančiosios organizacijos direktoriaus 2012 m. lapkričio mėn. 29 d. įsakymų Nr. 84  patvirtintomis ir Centrinėje viešųjų pirkimų informacinėje sistemoje (toliau vadinama – CVPIS) paskelbtomis </w:t>
      </w:r>
      <w:proofErr w:type="spellStart"/>
      <w:r w:rsidR="00EA4AA0">
        <w:rPr>
          <w:szCs w:val="24"/>
        </w:rPr>
        <w:t>VšĮ</w:t>
      </w:r>
      <w:proofErr w:type="spellEnd"/>
      <w:r w:rsidR="00EA4AA0">
        <w:rPr>
          <w:szCs w:val="24"/>
        </w:rPr>
        <w:t xml:space="preserve"> Rokiškio psichiatrijos ligoninės </w:t>
      </w:r>
      <w:r>
        <w:rPr>
          <w:szCs w:val="24"/>
        </w:rPr>
        <w:t>supaprastintų viešųjų pirkimų taisyklėmis, (toliau vadinama –Taisyklės), Lietuvos Respublikos civiliniu kodeksu (</w:t>
      </w:r>
      <w:proofErr w:type="spellStart"/>
      <w:r>
        <w:rPr>
          <w:szCs w:val="24"/>
        </w:rPr>
        <w:t>Žin</w:t>
      </w:r>
      <w:proofErr w:type="spellEnd"/>
      <w:r>
        <w:rPr>
          <w:szCs w:val="24"/>
        </w:rPr>
        <w:t xml:space="preserve">., 2000, Nr. 74-2262) (toliau vadinama –Civilinis kodeksas), kitais viešuosius pirkimus reglamentuojančiais teisės aktais bei konkurso sąlygomis. </w:t>
      </w:r>
    </w:p>
    <w:p w:rsidR="00BA072E" w:rsidRPr="00BA072E" w:rsidRDefault="00BA072E" w:rsidP="00BA072E">
      <w:pPr>
        <w:numPr>
          <w:ilvl w:val="0"/>
          <w:numId w:val="3"/>
        </w:numPr>
        <w:tabs>
          <w:tab w:val="left" w:pos="851"/>
          <w:tab w:val="left" w:pos="1134"/>
        </w:tabs>
        <w:spacing w:after="0" w:line="240" w:lineRule="auto"/>
        <w:ind w:left="0" w:firstLine="851"/>
        <w:jc w:val="both"/>
        <w:rPr>
          <w:szCs w:val="24"/>
        </w:rPr>
      </w:pPr>
      <w:r w:rsidRPr="00BA072E">
        <w:rPr>
          <w:szCs w:val="24"/>
        </w:rPr>
        <w:lastRenderedPageBreak/>
        <w:t>Pirkimas vykdomas</w:t>
      </w:r>
      <w:r w:rsidR="00513DED">
        <w:rPr>
          <w:szCs w:val="24"/>
        </w:rPr>
        <w:t xml:space="preserve"> skubos tvarka</w:t>
      </w:r>
      <w:r w:rsidRPr="00BA072E">
        <w:rPr>
          <w:szCs w:val="24"/>
        </w:rPr>
        <w:t>, vadovaujantis Taisyklių XV skyriaus 121.1.6</w:t>
      </w:r>
      <w:r w:rsidR="00766A33">
        <w:rPr>
          <w:szCs w:val="24"/>
        </w:rPr>
        <w:t>.</w:t>
      </w:r>
      <w:r w:rsidRPr="00BA072E">
        <w:rPr>
          <w:szCs w:val="24"/>
        </w:rPr>
        <w:t xml:space="preserve"> punktu, kadangi </w:t>
      </w:r>
      <w:r>
        <w:t>„Ligoninės pacientų (dietinio) maitinimo paslauga“ pirkimo  Nr. 135726, skelbto  2013 m. balandžio 18 d.</w:t>
      </w:r>
      <w:r w:rsidR="003A59D6">
        <w:t>,</w:t>
      </w:r>
      <w:r>
        <w:t xml:space="preserve"> </w:t>
      </w:r>
      <w:r w:rsidRPr="00BA072E">
        <w:rPr>
          <w:szCs w:val="24"/>
        </w:rPr>
        <w:t xml:space="preserve">procedūros Panevėžio apygardos </w:t>
      </w:r>
      <w:r w:rsidRPr="009F7985">
        <w:rPr>
          <w:szCs w:val="24"/>
        </w:rPr>
        <w:t xml:space="preserve">teismo </w:t>
      </w:r>
      <w:r w:rsidR="00F536B2" w:rsidRPr="009F7985">
        <w:rPr>
          <w:szCs w:val="24"/>
        </w:rPr>
        <w:t>2013-07-04</w:t>
      </w:r>
      <w:r w:rsidRPr="009F7985">
        <w:rPr>
          <w:szCs w:val="24"/>
        </w:rPr>
        <w:t xml:space="preserve"> nutartimi</w:t>
      </w:r>
      <w:r w:rsidRPr="00BA072E">
        <w:rPr>
          <w:szCs w:val="24"/>
        </w:rPr>
        <w:t xml:space="preserve">, pritaikius laikinąsias apsaugos priemones, yra sustabdytos, o pacientų maitinimo sutartis baigiasi 2013 metų liepos 31 d., </w:t>
      </w:r>
      <w:r>
        <w:rPr>
          <w:szCs w:val="24"/>
        </w:rPr>
        <w:t xml:space="preserve">yra būtina skubiai </w:t>
      </w:r>
      <w:r w:rsidR="00783142">
        <w:rPr>
          <w:szCs w:val="24"/>
        </w:rPr>
        <w:t>įsigyti paslaugą</w:t>
      </w:r>
      <w:r w:rsidRPr="00BA072E">
        <w:rPr>
          <w:szCs w:val="24"/>
        </w:rPr>
        <w:t xml:space="preserve"> tam, kad būtų užtikrintas nepertraukiamas paslaugos teikimas.</w:t>
      </w:r>
    </w:p>
    <w:p w:rsidR="00E62B90" w:rsidRDefault="00E62B90" w:rsidP="00E62B90">
      <w:pPr>
        <w:numPr>
          <w:ilvl w:val="0"/>
          <w:numId w:val="3"/>
        </w:numPr>
        <w:tabs>
          <w:tab w:val="left" w:pos="851"/>
          <w:tab w:val="left" w:pos="1134"/>
        </w:tabs>
        <w:spacing w:after="0" w:line="240" w:lineRule="auto"/>
        <w:ind w:left="0" w:firstLine="851"/>
        <w:jc w:val="both"/>
        <w:rPr>
          <w:color w:val="000000"/>
          <w:szCs w:val="24"/>
        </w:rPr>
      </w:pPr>
      <w:r>
        <w:rPr>
          <w:szCs w:val="24"/>
        </w:rPr>
        <w:t xml:space="preserve">Pirkimas  vykdomas CVP IS elektroniniu būdu. Elektroninėmis priemonėmis pasiūlymus gali teikti tik tiekėjai, registruoti CVP IS adresu: </w:t>
      </w:r>
      <w:hyperlink r:id="rId9" w:history="1">
        <w:r>
          <w:rPr>
            <w:rStyle w:val="Hipersaitas"/>
            <w:szCs w:val="24"/>
          </w:rPr>
          <w:t>https://pirkimai.eviesiejipirkimai.lt/</w:t>
        </w:r>
      </w:hyperlink>
      <w:r>
        <w:rPr>
          <w:szCs w:val="24"/>
        </w:rPr>
        <w:t xml:space="preserve">.  Bet kokia informacija, konkurso sąlygų paaiškinimai, pranešimai ar kitas perkančiosios organizacijos ir tiekėjų susirašinėjimas yra vykdomas tik CVP IS susirašinėjimo priemonėmis. </w:t>
      </w:r>
    </w:p>
    <w:p w:rsidR="00E62B90" w:rsidRDefault="00E62B90" w:rsidP="00E62B90">
      <w:pPr>
        <w:numPr>
          <w:ilvl w:val="0"/>
          <w:numId w:val="3"/>
        </w:numPr>
        <w:tabs>
          <w:tab w:val="left" w:pos="851"/>
          <w:tab w:val="left" w:pos="1134"/>
        </w:tabs>
        <w:spacing w:after="0" w:line="240" w:lineRule="auto"/>
        <w:ind w:left="0" w:firstLine="851"/>
        <w:jc w:val="both"/>
        <w:rPr>
          <w:color w:val="000000"/>
          <w:szCs w:val="24"/>
        </w:rPr>
      </w:pPr>
      <w:r>
        <w:rPr>
          <w:szCs w:val="24"/>
        </w:rPr>
        <w:t>Vartojamos pagrindinės sąvokos, apibrėžtos Viešųjų pirkimų įstatyme ir Taisyklėse.</w:t>
      </w:r>
    </w:p>
    <w:p w:rsidR="00E62B90" w:rsidRDefault="00E62B90" w:rsidP="00E62B90">
      <w:pPr>
        <w:numPr>
          <w:ilvl w:val="0"/>
          <w:numId w:val="3"/>
        </w:numPr>
        <w:tabs>
          <w:tab w:val="left" w:pos="851"/>
          <w:tab w:val="left" w:pos="1134"/>
        </w:tabs>
        <w:spacing w:after="0" w:line="240" w:lineRule="auto"/>
        <w:ind w:left="0" w:firstLine="851"/>
        <w:jc w:val="both"/>
        <w:rPr>
          <w:color w:val="000000"/>
          <w:szCs w:val="24"/>
        </w:rPr>
      </w:pPr>
      <w:r>
        <w:rPr>
          <w:szCs w:val="24"/>
        </w:rPr>
        <w:t>Skelbimas apie pirkimą paskelbtas Viešųjų pirkimų įstatymo nustatyta tvarka.</w:t>
      </w:r>
    </w:p>
    <w:p w:rsidR="00E62B90" w:rsidRDefault="00E62B90" w:rsidP="00E62B90">
      <w:pPr>
        <w:numPr>
          <w:ilvl w:val="0"/>
          <w:numId w:val="3"/>
        </w:numPr>
        <w:tabs>
          <w:tab w:val="left" w:pos="851"/>
          <w:tab w:val="left" w:pos="1134"/>
        </w:tabs>
        <w:spacing w:after="0" w:line="240" w:lineRule="auto"/>
        <w:ind w:left="0" w:firstLine="851"/>
        <w:jc w:val="both"/>
        <w:rPr>
          <w:color w:val="000000"/>
          <w:szCs w:val="24"/>
        </w:rPr>
      </w:pPr>
      <w:r>
        <w:rPr>
          <w:szCs w:val="24"/>
        </w:rPr>
        <w:t>Pirkimas atliekamas laikantis lygiateisiškumo, nediskriminavimo, skaidrumo, abipusio pripažinimo, proporcingumo principų ir konfidencialumo bei nešališkumo reikalavimų. Priimant sprendimus dėl konkurso sąlygų, vadovaujamasi racionalumo principu.</w:t>
      </w:r>
    </w:p>
    <w:p w:rsidR="00E62B90" w:rsidRDefault="00E62B90" w:rsidP="00E62B90">
      <w:pPr>
        <w:numPr>
          <w:ilvl w:val="0"/>
          <w:numId w:val="3"/>
        </w:numPr>
        <w:tabs>
          <w:tab w:val="left" w:pos="840"/>
        </w:tabs>
        <w:spacing w:after="0" w:line="240" w:lineRule="auto"/>
        <w:ind w:left="0" w:firstLine="851"/>
        <w:jc w:val="both"/>
        <w:rPr>
          <w:szCs w:val="24"/>
        </w:rPr>
      </w:pPr>
      <w:r>
        <w:rPr>
          <w:szCs w:val="24"/>
        </w:rPr>
        <w:t xml:space="preserve">Perkančioji organizacija, gavusi Viešųjų pirkimų tarnybos sutikimą, bet kuriuo metu iki pirkimo sutarties sudarymo turi teisę nutraukti pirkimo procedūras, jeigu atsirado aplinkybių, kurių nebuvo galima numatyti. </w:t>
      </w:r>
    </w:p>
    <w:p w:rsidR="00E62B90" w:rsidRDefault="00E62B90" w:rsidP="00E62B90">
      <w:pPr>
        <w:numPr>
          <w:ilvl w:val="0"/>
          <w:numId w:val="3"/>
        </w:numPr>
        <w:tabs>
          <w:tab w:val="left" w:pos="840"/>
        </w:tabs>
        <w:spacing w:after="0" w:line="240" w:lineRule="auto"/>
        <w:ind w:left="0" w:firstLine="851"/>
        <w:jc w:val="both"/>
        <w:rPr>
          <w:szCs w:val="24"/>
        </w:rPr>
      </w:pPr>
      <w:r>
        <w:t>Pirkimo dalyvis atsako už rūpestingą visų pirkimo dokumentų išnagrinėjimą, įskaitant konkurso metu išleistus papildymus, patikslinimus. Jei pirkimo dalyvis laimi viešąjį pirkimą, nebebus priimtas joks reikalavimas pakeisti pasiūlymo kainą arba sąlygas, grindžiamas klaidomis ar praleidimais.</w:t>
      </w:r>
    </w:p>
    <w:p w:rsidR="00E62B90" w:rsidRDefault="00E62B90" w:rsidP="00E62B90">
      <w:pPr>
        <w:numPr>
          <w:ilvl w:val="0"/>
          <w:numId w:val="3"/>
        </w:numPr>
        <w:tabs>
          <w:tab w:val="left" w:pos="851"/>
          <w:tab w:val="left" w:pos="1134"/>
        </w:tabs>
        <w:spacing w:after="0" w:line="240" w:lineRule="auto"/>
        <w:ind w:left="0" w:firstLine="851"/>
        <w:jc w:val="both"/>
        <w:rPr>
          <w:color w:val="000000"/>
          <w:szCs w:val="24"/>
        </w:rPr>
      </w:pPr>
      <w:r>
        <w:rPr>
          <w:szCs w:val="24"/>
        </w:rPr>
        <w:t>Perkančioji organizacija nėra pridėtinės vertės mokesčio (toliau vadinama – PVM) mokėtoja.</w:t>
      </w:r>
      <w:bookmarkStart w:id="3" w:name="_Toc60525483"/>
      <w:bookmarkStart w:id="4" w:name="_Toc47844929"/>
    </w:p>
    <w:p w:rsidR="00E62B90" w:rsidRDefault="00E62B90" w:rsidP="00E62B90">
      <w:pPr>
        <w:tabs>
          <w:tab w:val="left" w:pos="851"/>
        </w:tabs>
        <w:spacing w:after="0" w:line="240" w:lineRule="auto"/>
        <w:jc w:val="center"/>
        <w:rPr>
          <w:b/>
          <w:szCs w:val="24"/>
        </w:rPr>
      </w:pPr>
    </w:p>
    <w:p w:rsidR="00E62B90" w:rsidRDefault="00E62B90" w:rsidP="00E62B90">
      <w:pPr>
        <w:tabs>
          <w:tab w:val="left" w:pos="851"/>
        </w:tabs>
        <w:spacing w:after="0" w:line="240" w:lineRule="auto"/>
        <w:jc w:val="center"/>
        <w:rPr>
          <w:b/>
          <w:szCs w:val="24"/>
        </w:rPr>
      </w:pPr>
      <w:r>
        <w:rPr>
          <w:b/>
          <w:szCs w:val="24"/>
        </w:rPr>
        <w:t>II. PIRKIMO OBJEKTAS</w:t>
      </w:r>
      <w:bookmarkEnd w:id="3"/>
      <w:bookmarkEnd w:id="4"/>
    </w:p>
    <w:p w:rsidR="00E62B90" w:rsidRDefault="00E62B90" w:rsidP="00E62B90">
      <w:pPr>
        <w:tabs>
          <w:tab w:val="left" w:pos="851"/>
        </w:tabs>
        <w:spacing w:after="0" w:line="240" w:lineRule="auto"/>
        <w:ind w:firstLine="851"/>
        <w:jc w:val="both"/>
        <w:rPr>
          <w:szCs w:val="24"/>
          <w:lang w:eastAsia="lt-LT"/>
        </w:rPr>
      </w:pPr>
    </w:p>
    <w:p w:rsidR="00E62B90" w:rsidRDefault="00E62B90" w:rsidP="00E62B90">
      <w:pPr>
        <w:pStyle w:val="Antrat2"/>
        <w:numPr>
          <w:ilvl w:val="0"/>
          <w:numId w:val="3"/>
        </w:numPr>
        <w:ind w:left="0" w:firstLine="851"/>
        <w:rPr>
          <w:szCs w:val="24"/>
        </w:rPr>
      </w:pPr>
      <w:r>
        <w:rPr>
          <w:color w:val="000000"/>
        </w:rPr>
        <w:t xml:space="preserve">Pirkimo objektas – </w:t>
      </w:r>
      <w:proofErr w:type="spellStart"/>
      <w:r>
        <w:rPr>
          <w:szCs w:val="24"/>
        </w:rPr>
        <w:t>VšĮ</w:t>
      </w:r>
      <w:proofErr w:type="spellEnd"/>
      <w:r>
        <w:rPr>
          <w:szCs w:val="24"/>
        </w:rPr>
        <w:t xml:space="preserve"> Rokiškio psichiatrijos ligoninėje gydomų pacientų (dietinio) maitinimo</w:t>
      </w:r>
      <w:r>
        <w:t xml:space="preserve"> paslauga</w:t>
      </w:r>
      <w:r>
        <w:rPr>
          <w:szCs w:val="24"/>
        </w:rPr>
        <w:t>.</w:t>
      </w:r>
      <w:r>
        <w:t xml:space="preserve"> Pirkimo objekto kodas pagal BVPŽ</w:t>
      </w:r>
      <w:r w:rsidR="00710FCC">
        <w:t xml:space="preserve"> -</w:t>
      </w:r>
      <w:r>
        <w:t xml:space="preserve"> </w:t>
      </w:r>
      <w:r>
        <w:rPr>
          <w:szCs w:val="24"/>
        </w:rPr>
        <w:t xml:space="preserve">55520000-1. </w:t>
      </w:r>
    </w:p>
    <w:p w:rsidR="00E62B90" w:rsidRDefault="00E62B90" w:rsidP="00E62B90">
      <w:pPr>
        <w:pStyle w:val="Antrat2"/>
        <w:numPr>
          <w:ilvl w:val="0"/>
          <w:numId w:val="3"/>
        </w:numPr>
        <w:ind w:left="0" w:firstLine="851"/>
        <w:rPr>
          <w:szCs w:val="24"/>
        </w:rPr>
      </w:pPr>
      <w:r>
        <w:rPr>
          <w:szCs w:val="24"/>
        </w:rPr>
        <w:t>Pirkimas į dalis neskirstomas ir paslaugos teikėjas privalo pateikti pasiūlymą visam pirkimo objektui.</w:t>
      </w:r>
    </w:p>
    <w:p w:rsidR="00E62B90" w:rsidRDefault="00E62B90" w:rsidP="00E62B90">
      <w:pPr>
        <w:pStyle w:val="Antrat2"/>
        <w:numPr>
          <w:ilvl w:val="0"/>
          <w:numId w:val="3"/>
        </w:numPr>
        <w:ind w:left="0" w:firstLine="851"/>
        <w:rPr>
          <w:szCs w:val="24"/>
        </w:rPr>
      </w:pPr>
      <w:r>
        <w:rPr>
          <w:szCs w:val="24"/>
        </w:rPr>
        <w:t>Maitinimo paslaugą sudaro: maisto pagaminimas, pristatymas į skyrius ir jo pateikimas (išdalinimas) pacientams.  Perkamos paslaugos aprašymas pateiktas Techninėje specifikacijoje (konkurso sąlygų 1 priedas).</w:t>
      </w:r>
    </w:p>
    <w:p w:rsidR="00E62B90" w:rsidRDefault="00E62B90" w:rsidP="00E62B90">
      <w:pPr>
        <w:pStyle w:val="Antrat2"/>
        <w:numPr>
          <w:ilvl w:val="0"/>
          <w:numId w:val="3"/>
        </w:numPr>
        <w:ind w:left="0" w:firstLine="851"/>
        <w:rPr>
          <w:szCs w:val="24"/>
        </w:rPr>
      </w:pPr>
      <w:r>
        <w:rPr>
          <w:szCs w:val="24"/>
        </w:rPr>
        <w:t xml:space="preserve"> Kasdieninis, nepertraukiamas (be išeiginių ar švenčių dienų) maitinimas turi būti teikiamas vidutiniškai 380 maitinamų pacientų per parą, esant maitinimo režimui 4 - 6 kartai (priklausomai nuo dietos) per parą. Preliminarus paslaugų </w:t>
      </w:r>
      <w:r w:rsidRPr="009F7985">
        <w:rPr>
          <w:szCs w:val="24"/>
        </w:rPr>
        <w:t xml:space="preserve">kiekis – </w:t>
      </w:r>
      <w:r w:rsidR="005A6D4E" w:rsidRPr="009F7985">
        <w:rPr>
          <w:szCs w:val="24"/>
        </w:rPr>
        <w:t>138700</w:t>
      </w:r>
      <w:r w:rsidRPr="009F7985">
        <w:rPr>
          <w:b/>
          <w:szCs w:val="24"/>
        </w:rPr>
        <w:t xml:space="preserve"> </w:t>
      </w:r>
      <w:r w:rsidRPr="009F7985">
        <w:rPr>
          <w:szCs w:val="24"/>
        </w:rPr>
        <w:t>(380 pacientų x 365 paros) paciento maitinimų (lovadienių). Perkančioji organizacija apmoka paslaugų teikėjui</w:t>
      </w:r>
      <w:r>
        <w:rPr>
          <w:szCs w:val="24"/>
        </w:rPr>
        <w:t xml:space="preserve"> už suteiktas paslaugas pagal sutartyje nustatytą vieno paciento (dietinio) maitinimo vienos paros įkainį. Perkančioji organizacija neįsipareigoja nupirkti viso paslaugų kiekio.</w:t>
      </w:r>
    </w:p>
    <w:p w:rsidR="00E62B90" w:rsidRDefault="00E62B90" w:rsidP="00E62B90">
      <w:pPr>
        <w:pStyle w:val="Antrat2"/>
        <w:numPr>
          <w:ilvl w:val="0"/>
          <w:numId w:val="3"/>
        </w:numPr>
        <w:ind w:left="0" w:firstLine="851"/>
      </w:pPr>
      <w:r>
        <w:rPr>
          <w:szCs w:val="24"/>
        </w:rPr>
        <w:t xml:space="preserve"> Paslaugų teikėjas  pacientų (dietinio) maitinimo paslaugas teikia perkančiosios organizacijos patalpose.</w:t>
      </w:r>
      <w:r>
        <w:t xml:space="preserve"> </w:t>
      </w:r>
    </w:p>
    <w:p w:rsidR="00E62B90" w:rsidRDefault="00E62B90" w:rsidP="005A6D4E">
      <w:pPr>
        <w:pStyle w:val="Antrat2"/>
        <w:numPr>
          <w:ilvl w:val="0"/>
          <w:numId w:val="3"/>
        </w:numPr>
        <w:ind w:left="0" w:firstLine="851"/>
        <w:rPr>
          <w:szCs w:val="24"/>
        </w:rPr>
      </w:pPr>
      <w:r>
        <w:rPr>
          <w:szCs w:val="24"/>
        </w:rPr>
        <w:t xml:space="preserve">Paslaugų teikimo vieta – </w:t>
      </w:r>
      <w:proofErr w:type="spellStart"/>
      <w:r>
        <w:rPr>
          <w:color w:val="000000"/>
        </w:rPr>
        <w:t>VšĮ</w:t>
      </w:r>
      <w:proofErr w:type="spellEnd"/>
      <w:r>
        <w:rPr>
          <w:color w:val="000000"/>
        </w:rPr>
        <w:t xml:space="preserve"> Rokiškio psichiatrijos ligoninė, Vytauto g. 47, Rokiškis.</w:t>
      </w:r>
    </w:p>
    <w:p w:rsidR="00E62B90" w:rsidRDefault="00E62B90" w:rsidP="00E62B90">
      <w:pPr>
        <w:pStyle w:val="Antrat1"/>
        <w:numPr>
          <w:ilvl w:val="0"/>
          <w:numId w:val="0"/>
        </w:numPr>
        <w:tabs>
          <w:tab w:val="left" w:pos="851"/>
        </w:tabs>
        <w:spacing w:before="0" w:after="0"/>
        <w:ind w:left="720" w:hanging="720"/>
        <w:rPr>
          <w:rFonts w:eastAsia="Calibri"/>
          <w:b/>
          <w:sz w:val="24"/>
          <w:szCs w:val="24"/>
        </w:rPr>
      </w:pPr>
      <w:bookmarkStart w:id="5" w:name="_Toc60525484"/>
      <w:bookmarkStart w:id="6" w:name="_Toc47844930"/>
    </w:p>
    <w:p w:rsidR="00E62B90" w:rsidRDefault="00E62B90" w:rsidP="00E62B90">
      <w:pPr>
        <w:pStyle w:val="Antrat1"/>
        <w:numPr>
          <w:ilvl w:val="0"/>
          <w:numId w:val="0"/>
        </w:numPr>
        <w:tabs>
          <w:tab w:val="left" w:pos="851"/>
        </w:tabs>
        <w:spacing w:before="0" w:after="0"/>
        <w:ind w:left="720" w:hanging="720"/>
        <w:rPr>
          <w:rFonts w:eastAsia="Calibri"/>
          <w:b/>
          <w:sz w:val="24"/>
          <w:szCs w:val="24"/>
        </w:rPr>
      </w:pPr>
      <w:r>
        <w:rPr>
          <w:rFonts w:eastAsia="Calibri"/>
          <w:b/>
          <w:sz w:val="24"/>
          <w:szCs w:val="24"/>
        </w:rPr>
        <w:t>III. TIEKĖJŲ KVALIFIKACIJOS REIKALAVIMAI</w:t>
      </w:r>
      <w:bookmarkEnd w:id="5"/>
      <w:bookmarkEnd w:id="6"/>
    </w:p>
    <w:p w:rsidR="00E62B90" w:rsidRDefault="00E62B90" w:rsidP="00E62B90">
      <w:pPr>
        <w:tabs>
          <w:tab w:val="left" w:pos="851"/>
        </w:tabs>
        <w:spacing w:after="0" w:line="240" w:lineRule="auto"/>
        <w:ind w:firstLine="851"/>
        <w:rPr>
          <w:szCs w:val="24"/>
          <w:lang w:eastAsia="lt-LT"/>
        </w:rPr>
      </w:pPr>
    </w:p>
    <w:p w:rsidR="00E62B90" w:rsidRPr="005A6D4E" w:rsidRDefault="00E62B90" w:rsidP="00780E8B">
      <w:pPr>
        <w:pStyle w:val="Antrat2"/>
        <w:numPr>
          <w:ilvl w:val="0"/>
          <w:numId w:val="3"/>
        </w:numPr>
        <w:ind w:left="0" w:firstLine="851"/>
        <w:rPr>
          <w:b/>
          <w:szCs w:val="24"/>
        </w:rPr>
      </w:pPr>
      <w:r w:rsidRPr="005A6D4E">
        <w:rPr>
          <w:szCs w:val="24"/>
        </w:rPr>
        <w:t> </w:t>
      </w:r>
      <w:r w:rsidR="005A6D4E">
        <w:rPr>
          <w:szCs w:val="24"/>
        </w:rPr>
        <w:t>Tiekėjų kvalifikacija, vadovaujantis Taisyklių VII skyriaus 57.10. punktu, netikrinama.</w:t>
      </w:r>
    </w:p>
    <w:p w:rsidR="00E62B90" w:rsidRDefault="00E62B90" w:rsidP="00780E8B">
      <w:pPr>
        <w:pStyle w:val="Antrat2"/>
        <w:numPr>
          <w:ilvl w:val="0"/>
          <w:numId w:val="3"/>
        </w:numPr>
        <w:ind w:left="0" w:firstLine="851"/>
        <w:rPr>
          <w:szCs w:val="24"/>
        </w:rPr>
      </w:pPr>
      <w:r>
        <w:rPr>
          <w:szCs w:val="24"/>
        </w:rPr>
        <w:t xml:space="preserve">Tiekėjas (tiek pirkime dalyvaujantis savarankiškai, tiek jungtinės veiklos partnerių grupė) paslaugų teikimui gali pasitelkti ir naudotis </w:t>
      </w:r>
      <w:proofErr w:type="spellStart"/>
      <w:r>
        <w:rPr>
          <w:szCs w:val="24"/>
        </w:rPr>
        <w:t>subtiekėjų</w:t>
      </w:r>
      <w:proofErr w:type="spellEnd"/>
      <w:r>
        <w:rPr>
          <w:szCs w:val="24"/>
        </w:rPr>
        <w:t xml:space="preserve"> (</w:t>
      </w:r>
      <w:proofErr w:type="spellStart"/>
      <w:r>
        <w:rPr>
          <w:szCs w:val="24"/>
        </w:rPr>
        <w:t>subteikėjų</w:t>
      </w:r>
      <w:proofErr w:type="spellEnd"/>
      <w:r>
        <w:rPr>
          <w:szCs w:val="24"/>
        </w:rPr>
        <w:t xml:space="preserve">) pajėgumais. </w:t>
      </w:r>
      <w:proofErr w:type="spellStart"/>
      <w:r>
        <w:rPr>
          <w:szCs w:val="24"/>
        </w:rPr>
        <w:t>Subtiekėjų</w:t>
      </w:r>
      <w:proofErr w:type="spellEnd"/>
      <w:r>
        <w:rPr>
          <w:szCs w:val="24"/>
        </w:rPr>
        <w:t xml:space="preserve"> (</w:t>
      </w:r>
      <w:proofErr w:type="spellStart"/>
      <w:r>
        <w:rPr>
          <w:szCs w:val="24"/>
        </w:rPr>
        <w:t>subteikėjų</w:t>
      </w:r>
      <w:proofErr w:type="spellEnd"/>
      <w:r>
        <w:rPr>
          <w:szCs w:val="24"/>
        </w:rPr>
        <w:t xml:space="preserve">) pasitelkimas (samda) nekeičia tiekėjo atsakomybės dėl numatomos sudaryti sutarties įvykdymo. Bet kokiu atveju tiekėjas pilnai prisiima atsakomybę už </w:t>
      </w:r>
      <w:proofErr w:type="spellStart"/>
      <w:r>
        <w:rPr>
          <w:szCs w:val="24"/>
        </w:rPr>
        <w:t>subtiekėjų</w:t>
      </w:r>
      <w:proofErr w:type="spellEnd"/>
      <w:r>
        <w:rPr>
          <w:szCs w:val="24"/>
        </w:rPr>
        <w:t xml:space="preserve"> (</w:t>
      </w:r>
      <w:proofErr w:type="spellStart"/>
      <w:r>
        <w:rPr>
          <w:szCs w:val="24"/>
        </w:rPr>
        <w:t>subteikėjų</w:t>
      </w:r>
      <w:proofErr w:type="spellEnd"/>
      <w:r>
        <w:rPr>
          <w:szCs w:val="24"/>
        </w:rPr>
        <w:t>) atliktus darbus ir/ar suteiktas paslaugas.</w:t>
      </w:r>
    </w:p>
    <w:p w:rsidR="00E62B90" w:rsidRDefault="00E62B90" w:rsidP="00780E8B">
      <w:pPr>
        <w:pStyle w:val="Antrat2"/>
        <w:numPr>
          <w:ilvl w:val="0"/>
          <w:numId w:val="3"/>
        </w:numPr>
        <w:ind w:left="0" w:firstLine="851"/>
        <w:rPr>
          <w:szCs w:val="24"/>
        </w:rPr>
      </w:pPr>
      <w:r>
        <w:rPr>
          <w:szCs w:val="24"/>
        </w:rPr>
        <w:t xml:space="preserve">Tiekėjas, ketinantis naudotis </w:t>
      </w:r>
      <w:proofErr w:type="spellStart"/>
      <w:r>
        <w:rPr>
          <w:szCs w:val="24"/>
        </w:rPr>
        <w:t>subtiekėjų</w:t>
      </w:r>
      <w:proofErr w:type="spellEnd"/>
      <w:r>
        <w:rPr>
          <w:szCs w:val="24"/>
        </w:rPr>
        <w:t xml:space="preserve"> (</w:t>
      </w:r>
      <w:proofErr w:type="spellStart"/>
      <w:r>
        <w:rPr>
          <w:szCs w:val="24"/>
        </w:rPr>
        <w:t>subteikėjų</w:t>
      </w:r>
      <w:proofErr w:type="spellEnd"/>
      <w:r>
        <w:rPr>
          <w:szCs w:val="24"/>
        </w:rPr>
        <w:t xml:space="preserve">) paslaugomis, pasiūlyme turi nurodyti </w:t>
      </w:r>
      <w:proofErr w:type="spellStart"/>
      <w:r>
        <w:rPr>
          <w:szCs w:val="24"/>
        </w:rPr>
        <w:t>subtiekėjų</w:t>
      </w:r>
      <w:proofErr w:type="spellEnd"/>
      <w:r>
        <w:rPr>
          <w:szCs w:val="24"/>
        </w:rPr>
        <w:t xml:space="preserve"> (</w:t>
      </w:r>
      <w:proofErr w:type="spellStart"/>
      <w:r>
        <w:rPr>
          <w:szCs w:val="24"/>
        </w:rPr>
        <w:t>subteikėjų</w:t>
      </w:r>
      <w:proofErr w:type="spellEnd"/>
      <w:r>
        <w:rPr>
          <w:szCs w:val="24"/>
        </w:rPr>
        <w:t xml:space="preserve">) pavadinimus ir kiekvienam </w:t>
      </w:r>
      <w:proofErr w:type="spellStart"/>
      <w:r>
        <w:rPr>
          <w:szCs w:val="24"/>
        </w:rPr>
        <w:t>subtiekėjui</w:t>
      </w:r>
      <w:proofErr w:type="spellEnd"/>
      <w:r>
        <w:rPr>
          <w:szCs w:val="24"/>
        </w:rPr>
        <w:t xml:space="preserve"> (</w:t>
      </w:r>
      <w:proofErr w:type="spellStart"/>
      <w:r>
        <w:rPr>
          <w:szCs w:val="24"/>
        </w:rPr>
        <w:t>subteikėjui</w:t>
      </w:r>
      <w:proofErr w:type="spellEnd"/>
      <w:r>
        <w:rPr>
          <w:szCs w:val="24"/>
        </w:rPr>
        <w:t xml:space="preserve">) perduodamų sutartimi sulygtų paslaugų dalį. </w:t>
      </w:r>
      <w:r>
        <w:rPr>
          <w:rFonts w:eastAsia="Calibri"/>
          <w:szCs w:val="24"/>
        </w:rPr>
        <w:t xml:space="preserve">Kartu su pasiūlymu turi būti pateikta tiekėjo pasirašyta laisvos </w:t>
      </w:r>
      <w:r>
        <w:rPr>
          <w:rFonts w:eastAsia="Calibri"/>
          <w:szCs w:val="24"/>
        </w:rPr>
        <w:lastRenderedPageBreak/>
        <w:t>formos pažyma (p</w:t>
      </w:r>
      <w:r>
        <w:rPr>
          <w:rFonts w:eastAsia="Calibri"/>
          <w:i/>
          <w:szCs w:val="24"/>
        </w:rPr>
        <w:t xml:space="preserve">ateikiama skaitmeninė dokumento kopija), </w:t>
      </w:r>
      <w:r>
        <w:rPr>
          <w:rFonts w:eastAsia="Calibri"/>
          <w:szCs w:val="24"/>
        </w:rPr>
        <w:t xml:space="preserve">kurioje pateikiama informacija apie paslaugas, numatomas perduoti </w:t>
      </w:r>
      <w:proofErr w:type="spellStart"/>
      <w:r>
        <w:rPr>
          <w:rFonts w:eastAsia="Calibri"/>
          <w:szCs w:val="24"/>
        </w:rPr>
        <w:t>subtiekėjams</w:t>
      </w:r>
      <w:proofErr w:type="spellEnd"/>
      <w:r>
        <w:rPr>
          <w:rFonts w:eastAsia="Calibri"/>
          <w:szCs w:val="24"/>
        </w:rPr>
        <w:t xml:space="preserve"> (</w:t>
      </w:r>
      <w:proofErr w:type="spellStart"/>
      <w:r>
        <w:rPr>
          <w:rFonts w:eastAsia="Calibri"/>
          <w:szCs w:val="24"/>
        </w:rPr>
        <w:t>subteikėjams</w:t>
      </w:r>
      <w:proofErr w:type="spellEnd"/>
      <w:r>
        <w:rPr>
          <w:rFonts w:eastAsia="Calibri"/>
          <w:szCs w:val="24"/>
        </w:rPr>
        <w:t>).</w:t>
      </w:r>
    </w:p>
    <w:p w:rsidR="00E62B90" w:rsidRDefault="00E62B90" w:rsidP="00E62B90">
      <w:pPr>
        <w:pStyle w:val="Porat"/>
        <w:tabs>
          <w:tab w:val="left" w:pos="851"/>
          <w:tab w:val="right" w:pos="1418"/>
        </w:tabs>
        <w:ind w:left="1353"/>
        <w:jc w:val="both"/>
        <w:rPr>
          <w:szCs w:val="24"/>
        </w:rPr>
      </w:pPr>
    </w:p>
    <w:p w:rsidR="00E62B90" w:rsidRDefault="00E62B90" w:rsidP="00E62B90">
      <w:pPr>
        <w:tabs>
          <w:tab w:val="left" w:pos="851"/>
        </w:tabs>
        <w:spacing w:after="0" w:line="240" w:lineRule="auto"/>
        <w:jc w:val="center"/>
        <w:rPr>
          <w:b/>
          <w:szCs w:val="24"/>
        </w:rPr>
      </w:pPr>
      <w:r>
        <w:rPr>
          <w:b/>
          <w:szCs w:val="24"/>
        </w:rPr>
        <w:t>IV. ŪKIO SUBJEKTŲ GRUPĖS DALYVAVIMAS PIRKIMO PROCEDŪROSE</w:t>
      </w:r>
    </w:p>
    <w:p w:rsidR="00E62B90" w:rsidRDefault="00E62B90" w:rsidP="00E62B90">
      <w:pPr>
        <w:tabs>
          <w:tab w:val="left" w:pos="851"/>
        </w:tabs>
        <w:spacing w:after="0" w:line="240" w:lineRule="auto"/>
        <w:ind w:firstLine="851"/>
        <w:jc w:val="both"/>
        <w:rPr>
          <w:szCs w:val="24"/>
        </w:rPr>
      </w:pPr>
    </w:p>
    <w:p w:rsidR="00E62B90" w:rsidRDefault="00E62B90" w:rsidP="005A6D4E">
      <w:pPr>
        <w:numPr>
          <w:ilvl w:val="0"/>
          <w:numId w:val="3"/>
        </w:numPr>
        <w:tabs>
          <w:tab w:val="left" w:pos="851"/>
          <w:tab w:val="left" w:pos="1134"/>
        </w:tabs>
        <w:spacing w:after="0" w:line="240" w:lineRule="auto"/>
        <w:ind w:left="0" w:firstLine="851"/>
        <w:jc w:val="both"/>
        <w:rPr>
          <w:szCs w:val="24"/>
        </w:rPr>
      </w:pPr>
      <w:r>
        <w:rPr>
          <w:szCs w:val="24"/>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rsidR="00E62B90" w:rsidRDefault="00E62B90" w:rsidP="005A6D4E">
      <w:pPr>
        <w:numPr>
          <w:ilvl w:val="0"/>
          <w:numId w:val="3"/>
        </w:numPr>
        <w:tabs>
          <w:tab w:val="left" w:pos="851"/>
          <w:tab w:val="left" w:pos="1134"/>
        </w:tabs>
        <w:spacing w:after="0" w:line="240" w:lineRule="auto"/>
        <w:ind w:left="0" w:firstLine="851"/>
        <w:jc w:val="both"/>
        <w:rPr>
          <w:szCs w:val="24"/>
        </w:rPr>
      </w:pPr>
      <w:r>
        <w:rPr>
          <w:szCs w:val="24"/>
        </w:rPr>
        <w:t>Perkančioji organizacija nereikalauja, kad, ūkio subjektų grupės pateiktą pasiūlymą pripažinus geriausiu ir perkančiajai organizacijai pasiūlius sudaryti pirkimo sutartį, ši ūkio subjektų grupė įgautų tam tikrą teisinę formą.</w:t>
      </w:r>
    </w:p>
    <w:p w:rsidR="00E62B90" w:rsidRDefault="00E62B90" w:rsidP="00E62B90">
      <w:pPr>
        <w:pStyle w:val="Porat"/>
        <w:tabs>
          <w:tab w:val="left" w:pos="851"/>
          <w:tab w:val="right" w:pos="1418"/>
        </w:tabs>
        <w:ind w:left="1353"/>
        <w:jc w:val="both"/>
        <w:rPr>
          <w:szCs w:val="24"/>
        </w:rPr>
      </w:pPr>
    </w:p>
    <w:p w:rsidR="005C2EF0" w:rsidRPr="00BB1219" w:rsidRDefault="005C2EF0" w:rsidP="005C2EF0">
      <w:pPr>
        <w:spacing w:after="0" w:line="240" w:lineRule="auto"/>
        <w:jc w:val="center"/>
        <w:rPr>
          <w:szCs w:val="24"/>
        </w:rPr>
      </w:pPr>
      <w:r w:rsidRPr="00BB1219">
        <w:rPr>
          <w:b/>
          <w:szCs w:val="24"/>
        </w:rPr>
        <w:t>V. </w:t>
      </w:r>
      <w:bookmarkStart w:id="7" w:name="_Toc60525485"/>
      <w:bookmarkStart w:id="8" w:name="_Toc47844931"/>
      <w:r w:rsidRPr="00BB1219">
        <w:rPr>
          <w:szCs w:val="24"/>
        </w:rPr>
        <w:t> </w:t>
      </w:r>
      <w:r w:rsidRPr="00BB1219">
        <w:rPr>
          <w:b/>
          <w:szCs w:val="24"/>
        </w:rPr>
        <w:t>PASIŪLYMO RENGIMAS, PATEIKIMAS, KEITIMAS</w:t>
      </w:r>
      <w:bookmarkEnd w:id="7"/>
      <w:bookmarkEnd w:id="8"/>
    </w:p>
    <w:p w:rsidR="005C2EF0" w:rsidRPr="00BB1219" w:rsidRDefault="005C2EF0" w:rsidP="005C2EF0">
      <w:pPr>
        <w:spacing w:after="0" w:line="240" w:lineRule="auto"/>
        <w:ind w:firstLine="851"/>
        <w:jc w:val="both"/>
        <w:rPr>
          <w:szCs w:val="24"/>
          <w:lang w:eastAsia="lt-LT"/>
        </w:rPr>
      </w:pPr>
    </w:p>
    <w:p w:rsidR="005C2EF0" w:rsidRPr="00BB1219" w:rsidRDefault="005C2EF0" w:rsidP="00A33052">
      <w:pPr>
        <w:numPr>
          <w:ilvl w:val="0"/>
          <w:numId w:val="3"/>
        </w:numPr>
        <w:tabs>
          <w:tab w:val="left" w:pos="851"/>
          <w:tab w:val="left" w:pos="1134"/>
        </w:tabs>
        <w:spacing w:after="0" w:line="240" w:lineRule="auto"/>
        <w:ind w:left="0" w:firstLine="851"/>
        <w:jc w:val="both"/>
        <w:rPr>
          <w:szCs w:val="24"/>
          <w:lang w:eastAsia="lt-LT"/>
        </w:rPr>
      </w:pPr>
      <w:r w:rsidRPr="00BB1219">
        <w:rPr>
          <w:szCs w:val="24"/>
          <w:lang w:eastAsia="lt-LT"/>
        </w:rPr>
        <w:t xml:space="preserve">Pateikdamas pasiūlymą tiekėjas sutinka su šiomis </w:t>
      </w:r>
      <w:r>
        <w:rPr>
          <w:szCs w:val="24"/>
          <w:lang w:eastAsia="lt-LT"/>
        </w:rPr>
        <w:t>pirkim</w:t>
      </w:r>
      <w:r w:rsidRPr="00BB1219">
        <w:rPr>
          <w:szCs w:val="24"/>
          <w:lang w:eastAsia="lt-LT"/>
        </w:rPr>
        <w:t>o sąlygomis ir patvirtina, kad jo pasiūlyme pateikta informacija yra teisinga ir apima viską, ko reikia tinkamam pirkimo sutarties įvykdymui.</w:t>
      </w:r>
    </w:p>
    <w:p w:rsidR="005C2EF0" w:rsidRPr="00A33052" w:rsidRDefault="005C2EF0" w:rsidP="00A33052">
      <w:pPr>
        <w:numPr>
          <w:ilvl w:val="0"/>
          <w:numId w:val="3"/>
        </w:numPr>
        <w:tabs>
          <w:tab w:val="left" w:pos="851"/>
          <w:tab w:val="left" w:pos="1134"/>
        </w:tabs>
        <w:spacing w:after="0" w:line="240" w:lineRule="auto"/>
        <w:ind w:left="0" w:firstLine="851"/>
        <w:jc w:val="both"/>
        <w:rPr>
          <w:szCs w:val="24"/>
          <w:lang w:eastAsia="lt-LT"/>
        </w:rPr>
      </w:pPr>
      <w:r w:rsidRPr="00A33052">
        <w:rPr>
          <w:szCs w:val="24"/>
          <w:lang w:eastAsia="lt-LT"/>
        </w:rPr>
        <w:t>Pasiūlymas turi būti pateikiamas tik elektroninėmis priemonėmis, naudojant CVP IS, pasiekiamoje adresu https://pirkimai.eviesiejipirkimai.lt. Pasiūlymas, pateiktas popierinėje formoje arba ne perkančiosios organizacijos nurodytomis elektroninėmis priemonėmis, bus atmestas kaip neatitinkantis pirkimo dokumentų reikalavimų. Pasiūlymas privalo būti pasirašytas saugiu elektroniniu parašu, atitinkančiu Lietuvos Respublikos elektroninio parašo įstatymo (</w:t>
      </w:r>
      <w:proofErr w:type="spellStart"/>
      <w:r w:rsidRPr="00A33052">
        <w:rPr>
          <w:szCs w:val="24"/>
          <w:lang w:eastAsia="lt-LT"/>
        </w:rPr>
        <w:t>Žin</w:t>
      </w:r>
      <w:proofErr w:type="spellEnd"/>
      <w:r w:rsidRPr="00A33052">
        <w:rPr>
          <w:szCs w:val="24"/>
          <w:lang w:eastAsia="lt-LT"/>
        </w:rPr>
        <w:t xml:space="preserve">., 2000, Nr. 61-1827) nustatytus reikalavimus. </w:t>
      </w:r>
    </w:p>
    <w:p w:rsidR="005C2EF0" w:rsidRPr="00A33052" w:rsidRDefault="005C2EF0" w:rsidP="00A33052">
      <w:pPr>
        <w:numPr>
          <w:ilvl w:val="0"/>
          <w:numId w:val="3"/>
        </w:numPr>
        <w:tabs>
          <w:tab w:val="left" w:pos="851"/>
          <w:tab w:val="left" w:pos="1134"/>
        </w:tabs>
        <w:spacing w:after="0" w:line="240" w:lineRule="auto"/>
        <w:ind w:left="0" w:firstLine="851"/>
        <w:jc w:val="both"/>
        <w:rPr>
          <w:szCs w:val="24"/>
          <w:lang w:eastAsia="lt-LT"/>
        </w:rPr>
      </w:pPr>
      <w:r w:rsidRPr="00C55D14">
        <w:rPr>
          <w:szCs w:val="24"/>
          <w:lang w:eastAsia="lt-LT"/>
        </w:rPr>
        <w:t>Tiekėjo pasiūlymas bei kita korespondencija pateikiama lietuvių</w:t>
      </w:r>
      <w:r w:rsidRPr="00A33052">
        <w:rPr>
          <w:szCs w:val="24"/>
          <w:lang w:eastAsia="lt-LT"/>
        </w:rPr>
        <w:t xml:space="preserve"> </w:t>
      </w:r>
      <w:r w:rsidRPr="00C55D14">
        <w:rPr>
          <w:szCs w:val="24"/>
          <w:lang w:eastAsia="lt-LT"/>
        </w:rPr>
        <w:t>kalba. Jei atitinkami dokumentai yra išduoti kita kalba, turi būti pateiktas tinkamai patvirtintas vertimas į lietuvių</w:t>
      </w:r>
      <w:r w:rsidRPr="00A33052">
        <w:rPr>
          <w:szCs w:val="24"/>
          <w:lang w:eastAsia="lt-LT"/>
        </w:rPr>
        <w:t xml:space="preserve"> </w:t>
      </w:r>
      <w:r w:rsidRPr="00C55D14">
        <w:rPr>
          <w:szCs w:val="24"/>
          <w:lang w:eastAsia="lt-LT"/>
        </w:rPr>
        <w:t>kalbą. Perkančioji organizacija reikalauja, kad vertimas būtų patvirtintas</w:t>
      </w:r>
      <w:r w:rsidRPr="00A33052">
        <w:rPr>
          <w:szCs w:val="24"/>
          <w:lang w:eastAsia="lt-LT"/>
        </w:rPr>
        <w:t xml:space="preserve"> tiekėjo ar jo įgalioto asmens parašu ir antspaudu (pateikiamas skenuotas dokumentas elektroninėje formoje).</w:t>
      </w:r>
    </w:p>
    <w:p w:rsidR="005C2EF0" w:rsidRPr="00A33052" w:rsidRDefault="005C2EF0" w:rsidP="00A33052">
      <w:pPr>
        <w:numPr>
          <w:ilvl w:val="0"/>
          <w:numId w:val="3"/>
        </w:numPr>
        <w:tabs>
          <w:tab w:val="left" w:pos="851"/>
          <w:tab w:val="left" w:pos="1134"/>
        </w:tabs>
        <w:spacing w:after="0" w:line="240" w:lineRule="auto"/>
        <w:ind w:left="0" w:firstLine="851"/>
        <w:jc w:val="both"/>
        <w:rPr>
          <w:szCs w:val="24"/>
          <w:lang w:eastAsia="lt-LT"/>
        </w:rPr>
      </w:pPr>
      <w:r w:rsidRPr="00C55D14">
        <w:rPr>
          <w:szCs w:val="24"/>
          <w:lang w:eastAsia="lt-LT"/>
        </w:rPr>
        <w:t xml:space="preserve">Tiekėjo pasiūlymą sudaro CVP IS priemonėmis pateiktų dokumentų ir elektroninėmis priemonėmis pateiktų duomenų visuma: </w:t>
      </w: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E366AA" w:rsidRPr="00E366AA" w:rsidRDefault="00E366AA" w:rsidP="00E366AA">
      <w:pPr>
        <w:pStyle w:val="Sraopastraipa"/>
        <w:numPr>
          <w:ilvl w:val="0"/>
          <w:numId w:val="23"/>
        </w:numPr>
        <w:tabs>
          <w:tab w:val="left" w:pos="1843"/>
        </w:tabs>
        <w:spacing w:after="0" w:line="240" w:lineRule="auto"/>
        <w:jc w:val="both"/>
        <w:rPr>
          <w:b/>
          <w:vanish/>
          <w:szCs w:val="24"/>
          <w:lang w:eastAsia="lt-LT"/>
        </w:rPr>
      </w:pPr>
    </w:p>
    <w:p w:rsidR="005C2EF0" w:rsidRPr="00A33052" w:rsidRDefault="005C2EF0" w:rsidP="00E366AA">
      <w:pPr>
        <w:pStyle w:val="Sraopastraipa"/>
        <w:numPr>
          <w:ilvl w:val="1"/>
          <w:numId w:val="23"/>
        </w:numPr>
        <w:tabs>
          <w:tab w:val="left" w:pos="1843"/>
        </w:tabs>
        <w:spacing w:after="0" w:line="240" w:lineRule="auto"/>
        <w:ind w:left="1708"/>
        <w:jc w:val="both"/>
        <w:rPr>
          <w:szCs w:val="24"/>
          <w:lang w:eastAsia="lt-LT"/>
        </w:rPr>
      </w:pPr>
      <w:r w:rsidRPr="00A33052">
        <w:rPr>
          <w:b/>
          <w:szCs w:val="24"/>
          <w:lang w:eastAsia="lt-LT"/>
        </w:rPr>
        <w:t>pasiūlymo forma</w:t>
      </w:r>
      <w:r w:rsidRPr="00A33052">
        <w:rPr>
          <w:szCs w:val="24"/>
          <w:lang w:eastAsia="lt-LT"/>
        </w:rPr>
        <w:t xml:space="preserve">, parengta pagal šių pirkimo sąlygų </w:t>
      </w:r>
      <w:r w:rsidR="003A59D6">
        <w:rPr>
          <w:szCs w:val="24"/>
          <w:lang w:eastAsia="lt-LT"/>
        </w:rPr>
        <w:t>2</w:t>
      </w:r>
      <w:r w:rsidRPr="00A33052">
        <w:rPr>
          <w:szCs w:val="24"/>
          <w:lang w:eastAsia="lt-LT"/>
        </w:rPr>
        <w:t xml:space="preserve"> priedą;</w:t>
      </w:r>
    </w:p>
    <w:p w:rsidR="005C2EF0" w:rsidRPr="00C55D14" w:rsidRDefault="005C2EF0" w:rsidP="00BB79C5">
      <w:pPr>
        <w:pStyle w:val="Sraopastraipa"/>
        <w:numPr>
          <w:ilvl w:val="1"/>
          <w:numId w:val="23"/>
        </w:numPr>
        <w:tabs>
          <w:tab w:val="left" w:pos="1843"/>
        </w:tabs>
        <w:spacing w:after="0" w:line="240" w:lineRule="auto"/>
        <w:ind w:left="0" w:firstLine="1276"/>
        <w:jc w:val="both"/>
        <w:rPr>
          <w:szCs w:val="24"/>
          <w:lang w:eastAsia="lt-LT"/>
        </w:rPr>
      </w:pPr>
      <w:r w:rsidRPr="00C55D14">
        <w:rPr>
          <w:b/>
          <w:szCs w:val="24"/>
          <w:lang w:eastAsia="lt-LT"/>
        </w:rPr>
        <w:t>Tiekėjo sąžiningumo deklaracija</w:t>
      </w:r>
      <w:r w:rsidRPr="00C55D14">
        <w:rPr>
          <w:szCs w:val="24"/>
          <w:lang w:eastAsia="lt-LT"/>
        </w:rPr>
        <w:t xml:space="preserve">, parengta pagal šių </w:t>
      </w:r>
      <w:r>
        <w:rPr>
          <w:szCs w:val="24"/>
          <w:lang w:eastAsia="lt-LT"/>
        </w:rPr>
        <w:t>pirkimo</w:t>
      </w:r>
      <w:r w:rsidRPr="00C55D14">
        <w:rPr>
          <w:szCs w:val="24"/>
          <w:lang w:eastAsia="lt-LT"/>
        </w:rPr>
        <w:t xml:space="preserve"> sąlygų </w:t>
      </w:r>
      <w:r w:rsidR="00B40A34">
        <w:rPr>
          <w:szCs w:val="24"/>
          <w:lang w:eastAsia="lt-LT"/>
        </w:rPr>
        <w:t>3</w:t>
      </w:r>
      <w:r w:rsidRPr="00C55D14">
        <w:rPr>
          <w:szCs w:val="24"/>
          <w:lang w:eastAsia="lt-LT"/>
        </w:rPr>
        <w:t xml:space="preserve"> priede pateiktą</w:t>
      </w:r>
      <w:r>
        <w:rPr>
          <w:szCs w:val="24"/>
          <w:lang w:eastAsia="lt-LT"/>
        </w:rPr>
        <w:t xml:space="preserve"> formą;</w:t>
      </w:r>
    </w:p>
    <w:p w:rsidR="005C2EF0" w:rsidRPr="0062285D" w:rsidRDefault="005C2EF0" w:rsidP="00BB79C5">
      <w:pPr>
        <w:pStyle w:val="Sraopastraipa"/>
        <w:numPr>
          <w:ilvl w:val="1"/>
          <w:numId w:val="23"/>
        </w:numPr>
        <w:tabs>
          <w:tab w:val="left" w:pos="1843"/>
        </w:tabs>
        <w:spacing w:after="0" w:line="240" w:lineRule="auto"/>
        <w:ind w:left="0" w:firstLine="1276"/>
        <w:jc w:val="both"/>
        <w:rPr>
          <w:szCs w:val="24"/>
          <w:lang w:eastAsia="lt-LT"/>
        </w:rPr>
      </w:pPr>
      <w:r w:rsidRPr="00C55D14">
        <w:rPr>
          <w:szCs w:val="24"/>
          <w:lang w:eastAsia="lt-LT"/>
        </w:rPr>
        <w:t xml:space="preserve">CVP IS pasiūlymo lango eilutėje „Prisegti dokumentai“ pateikti ir </w:t>
      </w:r>
      <w:r w:rsidRPr="00C55D14">
        <w:rPr>
          <w:b/>
          <w:szCs w:val="24"/>
          <w:lang w:eastAsia="lt-LT"/>
        </w:rPr>
        <w:t>kiti reikalaujami dokumentai;</w:t>
      </w:r>
    </w:p>
    <w:p w:rsidR="005C2EF0" w:rsidRDefault="005C2EF0" w:rsidP="00BB79C5">
      <w:pPr>
        <w:pStyle w:val="Sraopastraipa"/>
        <w:numPr>
          <w:ilvl w:val="1"/>
          <w:numId w:val="23"/>
        </w:numPr>
        <w:tabs>
          <w:tab w:val="left" w:pos="1843"/>
        </w:tabs>
        <w:spacing w:after="0" w:line="240" w:lineRule="auto"/>
        <w:ind w:left="0" w:firstLine="1276"/>
        <w:jc w:val="both"/>
        <w:rPr>
          <w:szCs w:val="24"/>
          <w:lang w:eastAsia="lt-LT"/>
        </w:rPr>
      </w:pPr>
      <w:r w:rsidRPr="00C55D14">
        <w:rPr>
          <w:b/>
          <w:szCs w:val="24"/>
          <w:lang w:eastAsia="lt-LT"/>
        </w:rPr>
        <w:t xml:space="preserve">įgaliojimas, </w:t>
      </w:r>
      <w:r w:rsidRPr="00C55D14">
        <w:rPr>
          <w:szCs w:val="24"/>
          <w:lang w:eastAsia="lt-LT"/>
        </w:rPr>
        <w:t>suteikiantis teisę</w:t>
      </w:r>
      <w:r w:rsidRPr="00C55D14">
        <w:rPr>
          <w:b/>
          <w:szCs w:val="24"/>
          <w:lang w:eastAsia="lt-LT"/>
        </w:rPr>
        <w:t xml:space="preserve"> </w:t>
      </w:r>
      <w:r w:rsidRPr="00C55D14">
        <w:rPr>
          <w:szCs w:val="24"/>
          <w:lang w:eastAsia="lt-LT"/>
        </w:rPr>
        <w:t>pateikti pasiūlymą CVP IS priemonėmis ir pasirašyti pasiūlymą saugiu elektroniniu parašu (jei pasiūlymą teikia ne įmonės vadovas)</w:t>
      </w:r>
      <w:r>
        <w:rPr>
          <w:szCs w:val="24"/>
          <w:lang w:eastAsia="lt-LT"/>
        </w:rPr>
        <w:t>.</w:t>
      </w:r>
    </w:p>
    <w:p w:rsidR="005C2EF0" w:rsidRPr="00A33052" w:rsidRDefault="005C2EF0" w:rsidP="00A33052">
      <w:pPr>
        <w:numPr>
          <w:ilvl w:val="0"/>
          <w:numId w:val="3"/>
        </w:numPr>
        <w:tabs>
          <w:tab w:val="left" w:pos="851"/>
          <w:tab w:val="left" w:pos="1134"/>
        </w:tabs>
        <w:spacing w:after="0" w:line="240" w:lineRule="auto"/>
        <w:ind w:left="0" w:firstLine="851"/>
        <w:jc w:val="both"/>
        <w:rPr>
          <w:szCs w:val="24"/>
          <w:lang w:eastAsia="lt-LT"/>
        </w:rPr>
      </w:pPr>
      <w:r w:rsidRPr="00A33052">
        <w:rPr>
          <w:szCs w:val="24"/>
          <w:lang w:eastAsia="lt-LT"/>
        </w:rPr>
        <w:t>Tiekėjas, pateikdamas pasiūlymą, turi siūlyti visą numatomą  paslaugų apimtį.</w:t>
      </w:r>
    </w:p>
    <w:p w:rsidR="005C2EF0" w:rsidRPr="00BB1219" w:rsidRDefault="005C2EF0" w:rsidP="00A33052">
      <w:pPr>
        <w:numPr>
          <w:ilvl w:val="0"/>
          <w:numId w:val="3"/>
        </w:numPr>
        <w:tabs>
          <w:tab w:val="left" w:pos="851"/>
          <w:tab w:val="left" w:pos="1134"/>
        </w:tabs>
        <w:spacing w:after="0" w:line="240" w:lineRule="auto"/>
        <w:ind w:left="0" w:firstLine="851"/>
        <w:jc w:val="both"/>
      </w:pPr>
      <w:r w:rsidRPr="00BB1219">
        <w:t xml:space="preserve">Tiekėjui nėra leidžiama pateikti alternatyvių pasiūlymų. Tiekėjui pateikus alternatyvų pasiūlymą, </w:t>
      </w:r>
      <w:r w:rsidRPr="00BB1219">
        <w:rPr>
          <w:szCs w:val="24"/>
        </w:rPr>
        <w:t>jo pasiūlymas ir alternatyvus pasiūlymas (alternatyvūs pasiūlymai) bus atmesti</w:t>
      </w:r>
      <w:r w:rsidRPr="00BB1219">
        <w:t>.</w:t>
      </w:r>
    </w:p>
    <w:p w:rsidR="005C2EF0" w:rsidRDefault="005C2EF0" w:rsidP="00A33052">
      <w:pPr>
        <w:numPr>
          <w:ilvl w:val="0"/>
          <w:numId w:val="3"/>
        </w:numPr>
        <w:tabs>
          <w:tab w:val="left" w:pos="851"/>
          <w:tab w:val="left" w:pos="1134"/>
        </w:tabs>
        <w:spacing w:after="0" w:line="240" w:lineRule="auto"/>
        <w:ind w:left="0" w:firstLine="851"/>
        <w:jc w:val="both"/>
        <w:rPr>
          <w:szCs w:val="24"/>
        </w:rPr>
      </w:pPr>
      <w:r w:rsidRPr="0085722A">
        <w:rPr>
          <w:szCs w:val="24"/>
        </w:rPr>
        <w:t xml:space="preserve">Tiekėjas pasiūlyme turi nurodyti, kokia pasiūlyme pateikta informacija yra konfidenciali </w:t>
      </w:r>
      <w:r w:rsidRPr="0085722A">
        <w:rPr>
          <w:i/>
          <w:szCs w:val="24"/>
        </w:rPr>
        <w:t>/tokią informaciją sudaro, visų pirma, komercinė (gamybinė) paslaptis ir konfidencialieji pasiūlymų aspektai/</w:t>
      </w:r>
      <w:r w:rsidRPr="0085722A">
        <w:rPr>
          <w:szCs w:val="24"/>
        </w:rPr>
        <w:t>. Perkančioji organizacija, viešojo pirkimo komisija (toliau – vadinama Komisija), jos nariai ar ekspertai ir kiti asmenys negali atskleisti tiekėjo pateiktos informacijos, kurią tiekėjas nurodė kaip konfidencialią. Informacija, kurią viešai skelbti įpareigoja Lietuvos Respublikos įstatymai, negali būti tiekėjo nurodoma kaip konfidenciali.</w:t>
      </w:r>
    </w:p>
    <w:p w:rsidR="005C2EF0" w:rsidRPr="00724E45" w:rsidRDefault="005C2EF0" w:rsidP="00A33052">
      <w:pPr>
        <w:numPr>
          <w:ilvl w:val="0"/>
          <w:numId w:val="3"/>
        </w:numPr>
        <w:tabs>
          <w:tab w:val="left" w:pos="851"/>
          <w:tab w:val="left" w:pos="1134"/>
        </w:tabs>
        <w:spacing w:after="0" w:line="240" w:lineRule="auto"/>
        <w:ind w:left="0" w:firstLine="851"/>
        <w:jc w:val="both"/>
        <w:rPr>
          <w:rFonts w:eastAsia="Lucida Sans Unicode"/>
          <w:iCs/>
          <w:spacing w:val="-4"/>
          <w:szCs w:val="24"/>
        </w:rPr>
      </w:pPr>
      <w:r w:rsidRPr="00C918B6">
        <w:rPr>
          <w:b/>
          <w:iCs/>
        </w:rPr>
        <w:t>Pasiūlymo kaina pateikiama litais</w:t>
      </w:r>
      <w:r>
        <w:rPr>
          <w:iCs/>
        </w:rPr>
        <w:t xml:space="preserve">, turi būti išreikšta ir apskaičiuota taip, kaip nurodyta šių </w:t>
      </w:r>
      <w:r w:rsidRPr="009F7985">
        <w:rPr>
          <w:iCs/>
        </w:rPr>
        <w:t>pirkimo sąlygų</w:t>
      </w:r>
      <w:r w:rsidR="00A33052" w:rsidRPr="009F7985">
        <w:rPr>
          <w:iCs/>
        </w:rPr>
        <w:t xml:space="preserve"> 2</w:t>
      </w:r>
      <w:r w:rsidRPr="009F7985">
        <w:rPr>
          <w:iCs/>
        </w:rPr>
        <w:t xml:space="preserve"> priede.</w:t>
      </w:r>
      <w:r>
        <w:rPr>
          <w:iCs/>
        </w:rPr>
        <w:t xml:space="preserve"> </w:t>
      </w:r>
      <w:r w:rsidRPr="00C55D14">
        <w:rPr>
          <w:i/>
          <w:iCs/>
        </w:rPr>
        <w:t xml:space="preserve"> </w:t>
      </w:r>
      <w:r w:rsidRPr="00C55D14">
        <w:rPr>
          <w:iCs/>
        </w:rPr>
        <w:t>Į kainą įeina</w:t>
      </w:r>
      <w:r w:rsidRPr="00C55D14">
        <w:rPr>
          <w:rFonts w:eastAsia="Lucida Sans Unicode" w:cs="Tahoma"/>
          <w:iCs/>
          <w:szCs w:val="24"/>
        </w:rPr>
        <w:t xml:space="preserve"> visos</w:t>
      </w:r>
      <w:r>
        <w:rPr>
          <w:rFonts w:eastAsia="Lucida Sans Unicode" w:cs="Tahoma"/>
          <w:iCs/>
          <w:szCs w:val="24"/>
        </w:rPr>
        <w:t xml:space="preserve"> tiekėjo išlaidos ir</w:t>
      </w:r>
      <w:r w:rsidRPr="00C55D14">
        <w:rPr>
          <w:rFonts w:eastAsia="Lucida Sans Unicode" w:cs="Tahoma"/>
          <w:iCs/>
          <w:szCs w:val="24"/>
        </w:rPr>
        <w:t xml:space="preserve"> </w:t>
      </w:r>
      <w:r w:rsidRPr="00C55D14">
        <w:rPr>
          <w:iCs/>
        </w:rPr>
        <w:t xml:space="preserve">visi mokesčiai (įskaitant ir PVM). </w:t>
      </w:r>
      <w:r>
        <w:rPr>
          <w:iCs/>
        </w:rPr>
        <w:t xml:space="preserve">PVM dydis turi būti nurodomas atskirai. </w:t>
      </w:r>
      <w:r w:rsidRPr="00416D71">
        <w:rPr>
          <w:rFonts w:eastAsia="Lucida Sans Unicode"/>
          <w:iCs/>
          <w:spacing w:val="-4"/>
          <w:szCs w:val="24"/>
        </w:rPr>
        <w:t>Visi pasiūlyme nurodyti skaičiai, susiję su pasiūlymo kaina, turi būti pateikiami dvie</w:t>
      </w:r>
      <w:r>
        <w:rPr>
          <w:rFonts w:eastAsia="Lucida Sans Unicode"/>
          <w:iCs/>
          <w:spacing w:val="-4"/>
          <w:szCs w:val="24"/>
        </w:rPr>
        <w:t>jų skaičių po kablelio tikslumu.</w:t>
      </w:r>
    </w:p>
    <w:p w:rsidR="005C2EF0" w:rsidRDefault="005C2EF0" w:rsidP="00A33052">
      <w:pPr>
        <w:numPr>
          <w:ilvl w:val="0"/>
          <w:numId w:val="3"/>
        </w:numPr>
        <w:tabs>
          <w:tab w:val="left" w:pos="851"/>
          <w:tab w:val="left" w:pos="1134"/>
        </w:tabs>
        <w:spacing w:after="0" w:line="240" w:lineRule="auto"/>
        <w:ind w:left="0" w:firstLine="851"/>
        <w:jc w:val="both"/>
      </w:pPr>
      <w:r w:rsidRPr="00C55D14">
        <w:lastRenderedPageBreak/>
        <w:t xml:space="preserve">Pasiūlymas turi būti pateiktas iki </w:t>
      </w:r>
      <w:smartTag w:uri="urn:schemas-microsoft-com:office:smarttags" w:element="metricconverter">
        <w:smartTagPr>
          <w:attr w:name="ProductID" w:val="2013 m"/>
        </w:smartTagPr>
        <w:r>
          <w:rPr>
            <w:b/>
            <w:bCs/>
          </w:rPr>
          <w:t>2013</w:t>
        </w:r>
        <w:r w:rsidRPr="00C55D14">
          <w:rPr>
            <w:b/>
            <w:bCs/>
          </w:rPr>
          <w:t xml:space="preserve"> m</w:t>
        </w:r>
      </w:smartTag>
      <w:r w:rsidRPr="00C55D14">
        <w:rPr>
          <w:b/>
          <w:bCs/>
        </w:rPr>
        <w:t xml:space="preserve">. </w:t>
      </w:r>
      <w:r w:rsidR="00A33052">
        <w:rPr>
          <w:b/>
          <w:bCs/>
        </w:rPr>
        <w:t>liepos</w:t>
      </w:r>
      <w:r w:rsidR="00513DED">
        <w:rPr>
          <w:b/>
          <w:bCs/>
        </w:rPr>
        <w:t xml:space="preserve"> mėn.</w:t>
      </w:r>
      <w:r>
        <w:rPr>
          <w:b/>
          <w:bCs/>
        </w:rPr>
        <w:t xml:space="preserve"> </w:t>
      </w:r>
      <w:r w:rsidR="00A33052">
        <w:rPr>
          <w:b/>
          <w:bCs/>
        </w:rPr>
        <w:t>18</w:t>
      </w:r>
      <w:r>
        <w:rPr>
          <w:b/>
          <w:bCs/>
        </w:rPr>
        <w:t xml:space="preserve"> d. 10</w:t>
      </w:r>
      <w:r w:rsidRPr="00C55D14">
        <w:rPr>
          <w:b/>
          <w:bCs/>
        </w:rPr>
        <w:t>.</w:t>
      </w:r>
      <w:r w:rsidR="00A33052">
        <w:rPr>
          <w:b/>
          <w:bCs/>
        </w:rPr>
        <w:t>0</w:t>
      </w:r>
      <w:r>
        <w:rPr>
          <w:b/>
          <w:bCs/>
        </w:rPr>
        <w:t>0</w:t>
      </w:r>
      <w:r w:rsidRPr="00C55D14">
        <w:rPr>
          <w:b/>
          <w:bCs/>
        </w:rPr>
        <w:t xml:space="preserve"> val</w:t>
      </w:r>
      <w:r w:rsidRPr="00C55D14">
        <w:t xml:space="preserve">. (Lietuvos Respublikos laiku) </w:t>
      </w:r>
      <w:r w:rsidRPr="00C55D14">
        <w:rPr>
          <w:b/>
        </w:rPr>
        <w:t>tik elektroninėmis priemonėmis, naudojant CVP IS</w:t>
      </w:r>
      <w:r w:rsidRPr="00C55D14">
        <w:t>.</w:t>
      </w:r>
    </w:p>
    <w:p w:rsidR="005C2EF0" w:rsidRPr="00BB1219" w:rsidRDefault="005C2EF0" w:rsidP="00A33052">
      <w:pPr>
        <w:numPr>
          <w:ilvl w:val="0"/>
          <w:numId w:val="3"/>
        </w:numPr>
        <w:tabs>
          <w:tab w:val="left" w:pos="851"/>
          <w:tab w:val="left" w:pos="1134"/>
        </w:tabs>
        <w:spacing w:after="0" w:line="240" w:lineRule="auto"/>
        <w:ind w:left="0" w:firstLine="851"/>
        <w:jc w:val="both"/>
      </w:pPr>
      <w:r w:rsidRPr="00BB1219">
        <w:t>Pasiūlymas galioja jame tiekėjo nurodytą laiką. Pasiūlymas turi galioti ne trumpiau nei</w:t>
      </w:r>
      <w:r w:rsidRPr="00BB1219">
        <w:rPr>
          <w:i/>
          <w:iCs/>
        </w:rPr>
        <w:t xml:space="preserve"> </w:t>
      </w:r>
      <w:r w:rsidRPr="00BB1219">
        <w:rPr>
          <w:iCs/>
        </w:rPr>
        <w:t xml:space="preserve">iki </w:t>
      </w:r>
      <w:smartTag w:uri="urn:schemas-microsoft-com:office:smarttags" w:element="metricconverter">
        <w:smartTagPr>
          <w:attr w:name="ProductID" w:val="2013 m"/>
        </w:smartTagPr>
        <w:r w:rsidRPr="009A5A43">
          <w:rPr>
            <w:b/>
            <w:iCs/>
          </w:rPr>
          <w:t>201</w:t>
        </w:r>
        <w:r>
          <w:rPr>
            <w:b/>
            <w:iCs/>
          </w:rPr>
          <w:t>3</w:t>
        </w:r>
        <w:r w:rsidRPr="009A5A43">
          <w:rPr>
            <w:b/>
            <w:iCs/>
          </w:rPr>
          <w:t xml:space="preserve"> m</w:t>
        </w:r>
      </w:smartTag>
      <w:r w:rsidRPr="009A5A43">
        <w:rPr>
          <w:b/>
          <w:iCs/>
        </w:rPr>
        <w:t xml:space="preserve">. </w:t>
      </w:r>
      <w:r>
        <w:rPr>
          <w:b/>
          <w:iCs/>
        </w:rPr>
        <w:t xml:space="preserve">rugsėjo </w:t>
      </w:r>
      <w:r w:rsidR="00A33052">
        <w:rPr>
          <w:b/>
          <w:iCs/>
        </w:rPr>
        <w:t>18</w:t>
      </w:r>
      <w:r w:rsidRPr="009A5A43">
        <w:rPr>
          <w:b/>
          <w:iCs/>
        </w:rPr>
        <w:t xml:space="preserve"> d</w:t>
      </w:r>
      <w:r w:rsidRPr="00BB1219">
        <w:rPr>
          <w:iCs/>
        </w:rPr>
        <w:t xml:space="preserve">. </w:t>
      </w:r>
      <w:r w:rsidRPr="00BB1219">
        <w:t>Jeigu pasiūlyme nenurodytas jo galiojimo laikas, laikoma, kad pasiūlymas galioja tiek, kiek numatyta pirkimo dokumentuose.</w:t>
      </w:r>
    </w:p>
    <w:p w:rsidR="005C2EF0" w:rsidRPr="00BB1219" w:rsidRDefault="005C2EF0" w:rsidP="00A33052">
      <w:pPr>
        <w:numPr>
          <w:ilvl w:val="0"/>
          <w:numId w:val="3"/>
        </w:numPr>
        <w:tabs>
          <w:tab w:val="left" w:pos="851"/>
          <w:tab w:val="left" w:pos="1134"/>
        </w:tabs>
        <w:spacing w:after="0" w:line="240" w:lineRule="auto"/>
        <w:ind w:left="0" w:firstLine="851"/>
        <w:jc w:val="both"/>
        <w:rPr>
          <w:i/>
          <w:szCs w:val="24"/>
        </w:rPr>
      </w:pPr>
      <w:r w:rsidRPr="00BB1219">
        <w:rPr>
          <w:szCs w:val="24"/>
        </w:rPr>
        <w:t>Kol nesibaigė pasiūlymų galiojimo laikas, perkančioji organizacija</w:t>
      </w:r>
      <w:r>
        <w:rPr>
          <w:szCs w:val="24"/>
        </w:rPr>
        <w:t xml:space="preserve"> </w:t>
      </w:r>
      <w:r w:rsidRPr="00BB1219">
        <w:rPr>
          <w:szCs w:val="24"/>
        </w:rPr>
        <w:t>turi teisę prašyti, kad tiekėjas pratęstų jų galiojimą iki konkrečiai nurodyto laiko. Tiekėjas</w:t>
      </w:r>
      <w:r>
        <w:rPr>
          <w:szCs w:val="24"/>
        </w:rPr>
        <w:t xml:space="preserve"> </w:t>
      </w:r>
      <w:r w:rsidRPr="00BB1219">
        <w:rPr>
          <w:szCs w:val="24"/>
        </w:rPr>
        <w:t>gali atmesti tokį prašymą</w:t>
      </w:r>
      <w:r w:rsidRPr="00BB1219">
        <w:rPr>
          <w:i/>
          <w:szCs w:val="24"/>
        </w:rPr>
        <w:t>.</w:t>
      </w:r>
    </w:p>
    <w:p w:rsidR="005C2EF0" w:rsidRPr="0085722A" w:rsidRDefault="005C2EF0" w:rsidP="00A33052">
      <w:pPr>
        <w:numPr>
          <w:ilvl w:val="0"/>
          <w:numId w:val="3"/>
        </w:numPr>
        <w:tabs>
          <w:tab w:val="left" w:pos="851"/>
          <w:tab w:val="left" w:pos="1134"/>
        </w:tabs>
        <w:spacing w:after="0" w:line="240" w:lineRule="auto"/>
        <w:ind w:left="0" w:firstLine="851"/>
        <w:jc w:val="both"/>
        <w:rPr>
          <w:szCs w:val="24"/>
        </w:rPr>
      </w:pPr>
      <w:r w:rsidRPr="00BB1219">
        <w:rPr>
          <w:szCs w:val="24"/>
        </w:rPr>
        <w:t xml:space="preserve">Perkančioji organizacija turi teisę pratęsti pasiūlymo pateikimo terminą. </w:t>
      </w:r>
      <w:r w:rsidRPr="0085722A">
        <w:rPr>
          <w:szCs w:val="24"/>
        </w:rPr>
        <w:t>Apie naują pasiūlymų pateikimo terminą perkančioji organizacija praneša tiekėjui</w:t>
      </w:r>
      <w:r>
        <w:rPr>
          <w:szCs w:val="24"/>
        </w:rPr>
        <w:t xml:space="preserve"> </w:t>
      </w:r>
      <w:r w:rsidRPr="008F5C7C">
        <w:t>CVP IS</w:t>
      </w:r>
      <w:r>
        <w:t xml:space="preserve"> susirašinėjimo priemonėmis.</w:t>
      </w:r>
      <w:r w:rsidRPr="0085722A">
        <w:rPr>
          <w:szCs w:val="24"/>
        </w:rPr>
        <w:t xml:space="preserve"> </w:t>
      </w:r>
    </w:p>
    <w:p w:rsidR="005C2EF0" w:rsidRDefault="005C2EF0" w:rsidP="00A33052">
      <w:pPr>
        <w:numPr>
          <w:ilvl w:val="0"/>
          <w:numId w:val="3"/>
        </w:numPr>
        <w:tabs>
          <w:tab w:val="left" w:pos="851"/>
          <w:tab w:val="left" w:pos="1134"/>
        </w:tabs>
        <w:spacing w:after="0" w:line="240" w:lineRule="auto"/>
        <w:ind w:left="0" w:firstLine="851"/>
        <w:jc w:val="both"/>
        <w:rPr>
          <w:szCs w:val="24"/>
        </w:rPr>
      </w:pPr>
      <w:bookmarkStart w:id="9" w:name="_Toc60525486"/>
      <w:bookmarkStart w:id="10" w:name="_Toc47844932"/>
      <w:r w:rsidRPr="0085722A">
        <w:rPr>
          <w:szCs w:val="24"/>
        </w:rPr>
        <w:t xml:space="preserve">Tiekėjas iki galutinio pasiūlymų pateikimo termino turi teisę pakeisti arba atšaukti savo pasiūlymą. Toks pakeitimas arba pranešimas, kad pasiūlymas atšaukiamas, pripažįstamas galiojančiu, jeigu perkančioji organizacija jį gauna pateiktą </w:t>
      </w:r>
      <w:r w:rsidRPr="008F5C7C">
        <w:t>CVP IS</w:t>
      </w:r>
      <w:r>
        <w:t xml:space="preserve"> susirašinėjimo priemonėmis</w:t>
      </w:r>
      <w:r w:rsidRPr="0085722A">
        <w:rPr>
          <w:szCs w:val="24"/>
        </w:rPr>
        <w:t xml:space="preserve"> iki pasiūlymų pateikimo termino pabaigos.</w:t>
      </w:r>
    </w:p>
    <w:p w:rsidR="005C2EF0" w:rsidRDefault="005C2EF0" w:rsidP="005C2EF0">
      <w:pPr>
        <w:spacing w:after="0" w:line="240" w:lineRule="auto"/>
        <w:ind w:firstLine="851"/>
        <w:jc w:val="both"/>
        <w:rPr>
          <w:szCs w:val="24"/>
        </w:rPr>
      </w:pPr>
    </w:p>
    <w:p w:rsidR="005C2EF0" w:rsidRPr="00BB1219" w:rsidRDefault="005C2EF0" w:rsidP="005C2EF0">
      <w:pPr>
        <w:spacing w:after="0" w:line="240" w:lineRule="auto"/>
        <w:jc w:val="center"/>
        <w:rPr>
          <w:i/>
          <w:szCs w:val="24"/>
        </w:rPr>
      </w:pPr>
      <w:r w:rsidRPr="00BB1219">
        <w:rPr>
          <w:b/>
          <w:szCs w:val="24"/>
        </w:rPr>
        <w:t>V</w:t>
      </w:r>
      <w:r w:rsidR="001B162E">
        <w:rPr>
          <w:b/>
          <w:szCs w:val="24"/>
        </w:rPr>
        <w:t>I</w:t>
      </w:r>
      <w:r w:rsidRPr="00BB1219">
        <w:rPr>
          <w:b/>
          <w:szCs w:val="24"/>
        </w:rPr>
        <w:t>. PASIŪLYMO GALIOJIMO UŽTIKRINIMAS</w:t>
      </w:r>
      <w:bookmarkEnd w:id="9"/>
      <w:bookmarkEnd w:id="10"/>
      <w:r w:rsidRPr="00BB1219">
        <w:rPr>
          <w:b/>
          <w:szCs w:val="24"/>
        </w:rPr>
        <w:t xml:space="preserve"> </w:t>
      </w:r>
    </w:p>
    <w:p w:rsidR="005C2EF0" w:rsidRPr="00BB1219" w:rsidRDefault="005C2EF0" w:rsidP="005C2EF0">
      <w:pPr>
        <w:spacing w:after="0" w:line="240" w:lineRule="auto"/>
        <w:ind w:firstLine="851"/>
        <w:jc w:val="both"/>
        <w:rPr>
          <w:szCs w:val="24"/>
          <w:lang w:eastAsia="lt-LT"/>
        </w:rPr>
      </w:pPr>
    </w:p>
    <w:p w:rsidR="005C2EF0" w:rsidRPr="00BB1219" w:rsidRDefault="005C2EF0" w:rsidP="00A33052">
      <w:pPr>
        <w:numPr>
          <w:ilvl w:val="0"/>
          <w:numId w:val="3"/>
        </w:numPr>
        <w:tabs>
          <w:tab w:val="left" w:pos="851"/>
          <w:tab w:val="left" w:pos="1134"/>
        </w:tabs>
        <w:spacing w:after="0" w:line="240" w:lineRule="auto"/>
        <w:ind w:left="0" w:firstLine="851"/>
        <w:jc w:val="both"/>
        <w:rPr>
          <w:strike/>
          <w:szCs w:val="24"/>
        </w:rPr>
      </w:pPr>
      <w:r w:rsidRPr="00BB1219">
        <w:rPr>
          <w:szCs w:val="24"/>
        </w:rPr>
        <w:t>Perkančioji organizacija nereikalauja pasiūlymo galiojimo užtikrinimo.</w:t>
      </w:r>
    </w:p>
    <w:p w:rsidR="005C2EF0" w:rsidRPr="00BB1219" w:rsidRDefault="005C2EF0" w:rsidP="005C2EF0">
      <w:pPr>
        <w:spacing w:after="0" w:line="240" w:lineRule="auto"/>
        <w:ind w:firstLine="851"/>
        <w:jc w:val="both"/>
        <w:rPr>
          <w:strike/>
          <w:szCs w:val="24"/>
        </w:rPr>
      </w:pPr>
    </w:p>
    <w:p w:rsidR="005C2EF0" w:rsidRPr="00BB1219" w:rsidRDefault="005C2EF0" w:rsidP="005C2EF0">
      <w:pPr>
        <w:spacing w:after="0" w:line="240" w:lineRule="auto"/>
        <w:jc w:val="center"/>
        <w:rPr>
          <w:szCs w:val="24"/>
        </w:rPr>
      </w:pPr>
      <w:r w:rsidRPr="00BB1219">
        <w:rPr>
          <w:b/>
          <w:szCs w:val="24"/>
        </w:rPr>
        <w:t>V</w:t>
      </w:r>
      <w:r w:rsidR="001B162E">
        <w:rPr>
          <w:b/>
          <w:szCs w:val="24"/>
        </w:rPr>
        <w:t>I</w:t>
      </w:r>
      <w:r w:rsidRPr="00BB1219">
        <w:rPr>
          <w:b/>
          <w:szCs w:val="24"/>
        </w:rPr>
        <w:t>I.</w:t>
      </w:r>
      <w:r w:rsidRPr="00BB1219">
        <w:rPr>
          <w:szCs w:val="24"/>
        </w:rPr>
        <w:t> </w:t>
      </w:r>
      <w:r w:rsidR="00B770C8">
        <w:rPr>
          <w:b/>
          <w:szCs w:val="24"/>
        </w:rPr>
        <w:t>KONKURSO</w:t>
      </w:r>
      <w:r w:rsidRPr="00BB1219">
        <w:rPr>
          <w:b/>
          <w:szCs w:val="24"/>
        </w:rPr>
        <w:t xml:space="preserve"> SĄLYGŲ PAAIŠKINIMAS IR PATIKSLINIMAS</w:t>
      </w:r>
    </w:p>
    <w:p w:rsidR="005C2EF0" w:rsidRPr="00BB1219" w:rsidRDefault="005C2EF0" w:rsidP="005C2EF0">
      <w:pPr>
        <w:spacing w:after="0" w:line="240" w:lineRule="auto"/>
        <w:ind w:firstLine="851"/>
        <w:jc w:val="both"/>
        <w:rPr>
          <w:szCs w:val="24"/>
          <w:lang w:eastAsia="lt-LT"/>
        </w:rPr>
      </w:pPr>
    </w:p>
    <w:p w:rsidR="005C2EF0" w:rsidRPr="00D775DE" w:rsidRDefault="005C2EF0" w:rsidP="00A33052">
      <w:pPr>
        <w:numPr>
          <w:ilvl w:val="0"/>
          <w:numId w:val="3"/>
        </w:numPr>
        <w:tabs>
          <w:tab w:val="left" w:pos="851"/>
          <w:tab w:val="left" w:pos="1134"/>
        </w:tabs>
        <w:spacing w:after="0" w:line="240" w:lineRule="auto"/>
        <w:ind w:left="0" w:firstLine="851"/>
        <w:jc w:val="both"/>
        <w:rPr>
          <w:szCs w:val="24"/>
          <w:lang w:eastAsia="lt-LT"/>
        </w:rPr>
      </w:pPr>
      <w:r w:rsidRPr="00C55D14">
        <w:rPr>
          <w:szCs w:val="24"/>
        </w:rPr>
        <w:t xml:space="preserve">Perkančioji organizacija </w:t>
      </w:r>
      <w:r>
        <w:rPr>
          <w:szCs w:val="24"/>
        </w:rPr>
        <w:t>pirkimo</w:t>
      </w:r>
      <w:r w:rsidRPr="00C55D14">
        <w:rPr>
          <w:szCs w:val="24"/>
        </w:rPr>
        <w:t xml:space="preserve"> sąlygų paaiškinimus ir patikslinimus </w:t>
      </w:r>
      <w:r>
        <w:rPr>
          <w:szCs w:val="24"/>
        </w:rPr>
        <w:t xml:space="preserve">teikia </w:t>
      </w:r>
      <w:r w:rsidRPr="008F5C7C">
        <w:t>CVP IS</w:t>
      </w:r>
      <w:r>
        <w:t xml:space="preserve"> susirašinėjimo priemonėmis.</w:t>
      </w:r>
      <w:r>
        <w:rPr>
          <w:szCs w:val="24"/>
        </w:rPr>
        <w:t xml:space="preserve"> </w:t>
      </w:r>
      <w:r w:rsidRPr="00D775DE">
        <w:rPr>
          <w:szCs w:val="24"/>
          <w:lang w:eastAsia="lt-LT"/>
        </w:rPr>
        <w:t xml:space="preserve">Pirkimo sąlygos gali būti paaiškinamos, patikslinamos tiekėjo iniciatyva, jam </w:t>
      </w:r>
      <w:r w:rsidRPr="008F5C7C">
        <w:t>CVP IS</w:t>
      </w:r>
      <w:r>
        <w:t xml:space="preserve"> susirašinėjimo priemonėmis</w:t>
      </w:r>
      <w:r w:rsidRPr="00D775DE">
        <w:rPr>
          <w:szCs w:val="24"/>
          <w:lang w:eastAsia="lt-LT"/>
        </w:rPr>
        <w:t xml:space="preserve"> kreipiantis į perkančiąją organizaciją. Prašymai paaiškinti pirkimo sąlygas gali būti pateikiami perkančiajai organizacijai </w:t>
      </w:r>
      <w:r>
        <w:rPr>
          <w:szCs w:val="24"/>
          <w:lang w:eastAsia="lt-LT"/>
        </w:rPr>
        <w:t xml:space="preserve">ne vėliau kaip likus </w:t>
      </w:r>
      <w:r w:rsidR="00A33052">
        <w:rPr>
          <w:szCs w:val="24"/>
          <w:lang w:eastAsia="lt-LT"/>
        </w:rPr>
        <w:t xml:space="preserve">4 </w:t>
      </w:r>
      <w:r>
        <w:rPr>
          <w:szCs w:val="24"/>
          <w:lang w:eastAsia="lt-LT"/>
        </w:rPr>
        <w:t xml:space="preserve">darbo </w:t>
      </w:r>
      <w:r w:rsidRPr="00D775DE">
        <w:rPr>
          <w:szCs w:val="24"/>
          <w:lang w:eastAsia="lt-LT"/>
        </w:rPr>
        <w:t>dienoms iki pasiūlymo pateikimo termino pabaigos. Tiekėjas turėtų būti aktyvus ir pateikti klausimus ar paprašyti paaiškinti pirkimo sąlygas iš karto jas išanalizavę</w:t>
      </w:r>
      <w:r>
        <w:rPr>
          <w:szCs w:val="24"/>
          <w:lang w:eastAsia="lt-LT"/>
        </w:rPr>
        <w:t>s</w:t>
      </w:r>
      <w:r w:rsidRPr="00D775DE">
        <w:rPr>
          <w:szCs w:val="24"/>
          <w:lang w:eastAsia="lt-LT"/>
        </w:rPr>
        <w:t>, atsižvelgdam</w:t>
      </w:r>
      <w:r>
        <w:rPr>
          <w:szCs w:val="24"/>
          <w:lang w:eastAsia="lt-LT"/>
        </w:rPr>
        <w:t>as</w:t>
      </w:r>
      <w:r w:rsidRPr="00D775DE">
        <w:rPr>
          <w:szCs w:val="24"/>
          <w:lang w:eastAsia="lt-LT"/>
        </w:rPr>
        <w:t xml:space="preserve"> į tai, kad, pasibaigus pasiūlymų pateikimo terminui, pasiūlymo turinio keisti nebus galima. </w:t>
      </w:r>
    </w:p>
    <w:p w:rsidR="005C2EF0" w:rsidRPr="00D775DE" w:rsidRDefault="005C2EF0" w:rsidP="00A33052">
      <w:pPr>
        <w:numPr>
          <w:ilvl w:val="0"/>
          <w:numId w:val="3"/>
        </w:numPr>
        <w:tabs>
          <w:tab w:val="left" w:pos="851"/>
          <w:tab w:val="left" w:pos="1134"/>
        </w:tabs>
        <w:spacing w:after="0" w:line="240" w:lineRule="auto"/>
        <w:ind w:left="0" w:firstLine="851"/>
        <w:jc w:val="both"/>
        <w:rPr>
          <w:szCs w:val="24"/>
          <w:lang w:eastAsia="lt-LT"/>
        </w:rPr>
      </w:pPr>
      <w:r w:rsidRPr="00D775DE">
        <w:rPr>
          <w:szCs w:val="24"/>
        </w:rPr>
        <w:t xml:space="preserve">Nesibaigus pasiūlymų pateikimo terminui Perkančioji organizacija turi teisę savo iniciatyva paaiškinti, patikslinti </w:t>
      </w:r>
      <w:r>
        <w:rPr>
          <w:szCs w:val="24"/>
        </w:rPr>
        <w:t>pirkimo</w:t>
      </w:r>
      <w:r w:rsidRPr="00D775DE">
        <w:rPr>
          <w:szCs w:val="24"/>
        </w:rPr>
        <w:t xml:space="preserve"> sąlygas. </w:t>
      </w:r>
    </w:p>
    <w:p w:rsidR="005C2EF0" w:rsidRDefault="005C2EF0" w:rsidP="00A33052">
      <w:pPr>
        <w:numPr>
          <w:ilvl w:val="0"/>
          <w:numId w:val="3"/>
        </w:numPr>
        <w:tabs>
          <w:tab w:val="left" w:pos="851"/>
          <w:tab w:val="left" w:pos="1134"/>
        </w:tabs>
        <w:spacing w:after="0" w:line="240" w:lineRule="auto"/>
        <w:ind w:left="0" w:firstLine="851"/>
        <w:jc w:val="both"/>
        <w:rPr>
          <w:szCs w:val="24"/>
        </w:rPr>
      </w:pPr>
      <w:r w:rsidRPr="00D775DE">
        <w:rPr>
          <w:szCs w:val="24"/>
        </w:rPr>
        <w:t>Atsakydama į tiekėjo</w:t>
      </w:r>
      <w:r w:rsidRPr="00951F69">
        <w:t xml:space="preserve"> </w:t>
      </w:r>
      <w:r w:rsidRPr="008F5C7C">
        <w:t>CVP IS</w:t>
      </w:r>
      <w:r>
        <w:t xml:space="preserve"> susirašinėjimo priemonėmis </w:t>
      </w:r>
      <w:r w:rsidRPr="00D775DE">
        <w:rPr>
          <w:szCs w:val="24"/>
        </w:rPr>
        <w:t xml:space="preserve">pateiktą prašymą paaiškinti pirkimo sąlygas, jeigu jis buvo pateiktas nepasibaigus šių pirkimo </w:t>
      </w:r>
      <w:r w:rsidRPr="009F7985">
        <w:rPr>
          <w:szCs w:val="24"/>
        </w:rPr>
        <w:t xml:space="preserve">sąlygų </w:t>
      </w:r>
      <w:r w:rsidR="00A33052" w:rsidRPr="009F7985">
        <w:rPr>
          <w:szCs w:val="24"/>
        </w:rPr>
        <w:t>3</w:t>
      </w:r>
      <w:r w:rsidR="009F7985" w:rsidRPr="009F7985">
        <w:rPr>
          <w:szCs w:val="24"/>
        </w:rPr>
        <w:t>6</w:t>
      </w:r>
      <w:r w:rsidRPr="009F7985">
        <w:rPr>
          <w:szCs w:val="24"/>
        </w:rPr>
        <w:t xml:space="preserve"> punkte nurodytam</w:t>
      </w:r>
      <w:r w:rsidRPr="00D775DE">
        <w:rPr>
          <w:szCs w:val="24"/>
        </w:rPr>
        <w:t xml:space="preserve"> terminui, arba aiškindama, tikslindama pirkimo sąlygas savo iniciatyva, perkančioji organizacija turi paaiškinimus, patikslinimus </w:t>
      </w:r>
      <w:r>
        <w:rPr>
          <w:szCs w:val="24"/>
        </w:rPr>
        <w:t xml:space="preserve">pateikti </w:t>
      </w:r>
      <w:r w:rsidRPr="00D775DE">
        <w:rPr>
          <w:szCs w:val="24"/>
        </w:rPr>
        <w:t>tiekėjui</w:t>
      </w:r>
      <w:r>
        <w:rPr>
          <w:szCs w:val="24"/>
        </w:rPr>
        <w:t xml:space="preserve"> </w:t>
      </w:r>
      <w:r w:rsidRPr="008F5C7C">
        <w:t>CVP IS</w:t>
      </w:r>
      <w:r>
        <w:t xml:space="preserve"> susirašinėjimo priemonėmis</w:t>
      </w:r>
      <w:r w:rsidRPr="00D775DE">
        <w:rPr>
          <w:szCs w:val="24"/>
        </w:rPr>
        <w:t xml:space="preserve"> ne vėliau kaip likus </w:t>
      </w:r>
      <w:r>
        <w:rPr>
          <w:szCs w:val="24"/>
        </w:rPr>
        <w:t xml:space="preserve">1 darbo dienai iki pasiūlymų pateikimo termino pabaigos. Į laiku gautą tiekėjo prašymą paaiškinti konkurso sąlygas perkančioji organizacija atsako ne vėliau kaip per </w:t>
      </w:r>
      <w:r w:rsidR="00BB79C5">
        <w:rPr>
          <w:szCs w:val="24"/>
        </w:rPr>
        <w:t>3</w:t>
      </w:r>
      <w:r>
        <w:rPr>
          <w:szCs w:val="24"/>
        </w:rPr>
        <w:t xml:space="preserve"> darbo dienas nuo jo gavimo dienos. </w:t>
      </w:r>
    </w:p>
    <w:p w:rsidR="005C2EF0" w:rsidRPr="00BB1219" w:rsidRDefault="005C2EF0" w:rsidP="00A33052">
      <w:pPr>
        <w:numPr>
          <w:ilvl w:val="0"/>
          <w:numId w:val="3"/>
        </w:numPr>
        <w:tabs>
          <w:tab w:val="left" w:pos="851"/>
          <w:tab w:val="left" w:pos="1134"/>
        </w:tabs>
        <w:spacing w:after="0" w:line="240" w:lineRule="auto"/>
        <w:ind w:left="0" w:firstLine="851"/>
        <w:jc w:val="both"/>
        <w:rPr>
          <w:szCs w:val="24"/>
        </w:rPr>
      </w:pPr>
      <w:r w:rsidRPr="00BB1219">
        <w:rPr>
          <w:szCs w:val="24"/>
        </w:rPr>
        <w:t>Perkančioji organizacija nerengs susitikimų su tiekėju dėl pirkimo dokumentų paaiškinimų.</w:t>
      </w:r>
    </w:p>
    <w:p w:rsidR="005C2EF0" w:rsidRDefault="005C2EF0" w:rsidP="00A33052">
      <w:pPr>
        <w:numPr>
          <w:ilvl w:val="0"/>
          <w:numId w:val="3"/>
        </w:numPr>
        <w:tabs>
          <w:tab w:val="left" w:pos="851"/>
          <w:tab w:val="left" w:pos="1134"/>
        </w:tabs>
        <w:spacing w:after="0" w:line="240" w:lineRule="auto"/>
        <w:ind w:left="0" w:firstLine="851"/>
        <w:jc w:val="both"/>
        <w:rPr>
          <w:szCs w:val="24"/>
        </w:rPr>
      </w:pPr>
      <w:r w:rsidRPr="00CD7125">
        <w:rPr>
          <w:szCs w:val="24"/>
        </w:rPr>
        <w:t xml:space="preserve">Bet kokia informacija, </w:t>
      </w:r>
      <w:r>
        <w:rPr>
          <w:szCs w:val="24"/>
        </w:rPr>
        <w:t>pirkim</w:t>
      </w:r>
      <w:r w:rsidRPr="00CD7125">
        <w:rPr>
          <w:szCs w:val="24"/>
        </w:rPr>
        <w:t xml:space="preserve">o sąlygų paaiškinimai, pranešimai ar kitas perkančiosios organizacijos ir tiekėjo susirašinėjimas yra vykdomas </w:t>
      </w:r>
      <w:r w:rsidRPr="008F5C7C">
        <w:t>CVP IS</w:t>
      </w:r>
      <w:r>
        <w:t xml:space="preserve"> susirašinėjimo priemonėmis.</w:t>
      </w:r>
      <w:r w:rsidRPr="0085722A">
        <w:rPr>
          <w:szCs w:val="24"/>
        </w:rPr>
        <w:t xml:space="preserve"> </w:t>
      </w:r>
    </w:p>
    <w:p w:rsidR="005C2EF0" w:rsidRPr="00BB1219" w:rsidRDefault="005C2EF0" w:rsidP="005C2EF0">
      <w:pPr>
        <w:spacing w:after="0" w:line="240" w:lineRule="auto"/>
        <w:ind w:firstLine="851"/>
        <w:jc w:val="both"/>
        <w:rPr>
          <w:i/>
          <w:szCs w:val="24"/>
        </w:rPr>
      </w:pPr>
    </w:p>
    <w:p w:rsidR="005C2EF0" w:rsidRPr="00BB1219" w:rsidRDefault="005C2EF0" w:rsidP="005C2EF0">
      <w:pPr>
        <w:spacing w:after="0" w:line="240" w:lineRule="auto"/>
        <w:jc w:val="center"/>
        <w:rPr>
          <w:b/>
          <w:szCs w:val="24"/>
        </w:rPr>
      </w:pPr>
      <w:bookmarkStart w:id="11" w:name="_Toc60525487"/>
      <w:bookmarkStart w:id="12" w:name="_Toc47844933"/>
      <w:r w:rsidRPr="00BB1219">
        <w:rPr>
          <w:b/>
          <w:szCs w:val="24"/>
        </w:rPr>
        <w:t>VII</w:t>
      </w:r>
      <w:r w:rsidR="00B770C8">
        <w:rPr>
          <w:b/>
          <w:szCs w:val="24"/>
        </w:rPr>
        <w:t>I</w:t>
      </w:r>
      <w:r w:rsidRPr="00BB1219">
        <w:rPr>
          <w:b/>
          <w:szCs w:val="24"/>
        </w:rPr>
        <w:t>. </w:t>
      </w:r>
      <w:bookmarkEnd w:id="11"/>
      <w:bookmarkEnd w:id="12"/>
      <w:r>
        <w:rPr>
          <w:b/>
          <w:szCs w:val="24"/>
        </w:rPr>
        <w:t>VOKŲ SU PASIŪLYMAIS ATPLĖŠIMO PROCEDŪROS</w:t>
      </w:r>
    </w:p>
    <w:p w:rsidR="005C2EF0" w:rsidRPr="00BB1219" w:rsidRDefault="005C2EF0" w:rsidP="005C2EF0">
      <w:pPr>
        <w:spacing w:after="0" w:line="240" w:lineRule="auto"/>
        <w:ind w:firstLine="851"/>
        <w:jc w:val="both"/>
        <w:rPr>
          <w:i/>
          <w:szCs w:val="24"/>
        </w:rPr>
      </w:pPr>
    </w:p>
    <w:p w:rsidR="00B9113B" w:rsidRDefault="00B9113B" w:rsidP="00B9113B">
      <w:pPr>
        <w:numPr>
          <w:ilvl w:val="0"/>
          <w:numId w:val="3"/>
        </w:numPr>
        <w:tabs>
          <w:tab w:val="left" w:pos="851"/>
          <w:tab w:val="left" w:pos="1134"/>
        </w:tabs>
        <w:spacing w:after="0" w:line="240" w:lineRule="auto"/>
        <w:ind w:left="0" w:firstLine="851"/>
        <w:jc w:val="both"/>
        <w:rPr>
          <w:szCs w:val="24"/>
        </w:rPr>
      </w:pPr>
      <w:r>
        <w:rPr>
          <w:szCs w:val="24"/>
        </w:rPr>
        <w:t xml:space="preserve">Vokai su pasiūlymais bus atplėšiami (pradinis susipažinimas su tiekėjų pasiūlymais, gautais CVP IS priemonėmis prilyginamas vokų atplėšimui) vyks adresu: Vytauto g. 47, LT-42100 Rokiškis, administracinio pastato  II a. 201 kab. Viešojo pirkimo komisijos posėdžio, kuriame vyks elektroninių vokų atplėšimo procedūra, pradžia – </w:t>
      </w:r>
      <w:r>
        <w:rPr>
          <w:b/>
          <w:szCs w:val="24"/>
        </w:rPr>
        <w:t>2013 m. liepos mėn. 1</w:t>
      </w:r>
      <w:r w:rsidR="00133417">
        <w:rPr>
          <w:b/>
          <w:szCs w:val="24"/>
        </w:rPr>
        <w:t>8</w:t>
      </w:r>
      <w:r>
        <w:rPr>
          <w:b/>
          <w:szCs w:val="24"/>
        </w:rPr>
        <w:t xml:space="preserve">  d. 10 val. 00 min.</w:t>
      </w:r>
      <w:r>
        <w:rPr>
          <w:szCs w:val="24"/>
        </w:rPr>
        <w:t xml:space="preserve"> </w:t>
      </w:r>
    </w:p>
    <w:p w:rsidR="00E22B74" w:rsidRPr="00665371" w:rsidRDefault="00E22B74" w:rsidP="00E22B74">
      <w:pPr>
        <w:numPr>
          <w:ilvl w:val="0"/>
          <w:numId w:val="3"/>
        </w:numPr>
        <w:tabs>
          <w:tab w:val="left" w:pos="851"/>
          <w:tab w:val="left" w:pos="1134"/>
        </w:tabs>
        <w:spacing w:after="0" w:line="240" w:lineRule="auto"/>
        <w:ind w:left="0" w:firstLine="851"/>
        <w:jc w:val="both"/>
      </w:pPr>
      <w:r w:rsidRPr="00453759">
        <w:rPr>
          <w:iCs/>
        </w:rPr>
        <w:t>Tiekėjo atstovai į elektroninių vokų su pasiūlymu atplėšimo Komisijos posėdį nekviečiami.</w:t>
      </w:r>
    </w:p>
    <w:p w:rsidR="00E22B74" w:rsidRPr="00A54ACE" w:rsidRDefault="00E22B74" w:rsidP="00127805">
      <w:pPr>
        <w:numPr>
          <w:ilvl w:val="0"/>
          <w:numId w:val="3"/>
        </w:numPr>
        <w:tabs>
          <w:tab w:val="left" w:pos="851"/>
          <w:tab w:val="left" w:pos="1134"/>
        </w:tabs>
        <w:spacing w:after="0" w:line="240" w:lineRule="auto"/>
        <w:ind w:left="0" w:firstLine="851"/>
        <w:jc w:val="both"/>
        <w:rPr>
          <w:szCs w:val="24"/>
        </w:rPr>
      </w:pPr>
      <w:r w:rsidRPr="00A54ACE">
        <w:rPr>
          <w:szCs w:val="24"/>
        </w:rPr>
        <w:t xml:space="preserve"> </w:t>
      </w:r>
      <w:r w:rsidRPr="00A54ACE">
        <w:rPr>
          <w:iCs/>
          <w:szCs w:val="24"/>
        </w:rPr>
        <w:t xml:space="preserve">Tuo atveju, kai pasiūlyme nurodyta kaina, išreikšta skaičiais, nesutampa su kaina, nurodyta žodžiais, teisinga laikoma žodžiais nurodyta kaina. </w:t>
      </w:r>
    </w:p>
    <w:p w:rsidR="00E22B74" w:rsidRDefault="00E22B74" w:rsidP="00127805">
      <w:pPr>
        <w:numPr>
          <w:ilvl w:val="0"/>
          <w:numId w:val="3"/>
        </w:numPr>
        <w:tabs>
          <w:tab w:val="left" w:pos="851"/>
          <w:tab w:val="left" w:pos="1134"/>
        </w:tabs>
        <w:spacing w:after="0" w:line="240" w:lineRule="auto"/>
        <w:ind w:left="0" w:firstLine="851"/>
        <w:jc w:val="both"/>
        <w:rPr>
          <w:szCs w:val="24"/>
        </w:rPr>
      </w:pPr>
      <w:r w:rsidRPr="004A41FC">
        <w:rPr>
          <w:iCs/>
          <w:szCs w:val="24"/>
        </w:rPr>
        <w:t xml:space="preserve">Pasiūlymo kaina yra laikoma tik ta kaina, kurią tiekėjas nurodė užpildydamas </w:t>
      </w:r>
      <w:r w:rsidRPr="004A41FC">
        <w:rPr>
          <w:szCs w:val="24"/>
          <w:lang w:eastAsia="lt-LT"/>
        </w:rPr>
        <w:t>pasiūlymo formą, parengtą pagal</w:t>
      </w:r>
      <w:r w:rsidR="00127805">
        <w:rPr>
          <w:szCs w:val="24"/>
          <w:lang w:eastAsia="lt-LT"/>
        </w:rPr>
        <w:t xml:space="preserve"> pirkimo sąlygų 2 priedą.</w:t>
      </w:r>
    </w:p>
    <w:p w:rsidR="00E22B74" w:rsidRPr="00A54ACE" w:rsidRDefault="00E22B74" w:rsidP="00127805">
      <w:pPr>
        <w:numPr>
          <w:ilvl w:val="0"/>
          <w:numId w:val="3"/>
        </w:numPr>
        <w:tabs>
          <w:tab w:val="left" w:pos="851"/>
          <w:tab w:val="left" w:pos="1134"/>
        </w:tabs>
        <w:spacing w:after="0" w:line="240" w:lineRule="auto"/>
        <w:ind w:left="0" w:firstLine="851"/>
        <w:jc w:val="both"/>
        <w:rPr>
          <w:szCs w:val="24"/>
        </w:rPr>
      </w:pPr>
      <w:r w:rsidRPr="00A54ACE">
        <w:rPr>
          <w:szCs w:val="24"/>
        </w:rPr>
        <w:t>Komisija vokų atplėšimo procedūros rezultatus įformina protokolu.</w:t>
      </w:r>
    </w:p>
    <w:p w:rsidR="00B770C8" w:rsidRDefault="00B770C8" w:rsidP="005C2EF0">
      <w:pPr>
        <w:spacing w:after="0" w:line="240" w:lineRule="auto"/>
        <w:jc w:val="center"/>
        <w:rPr>
          <w:b/>
          <w:spacing w:val="-8"/>
          <w:szCs w:val="24"/>
        </w:rPr>
      </w:pPr>
    </w:p>
    <w:p w:rsidR="009C6348" w:rsidRDefault="009C6348" w:rsidP="005C2EF0">
      <w:pPr>
        <w:spacing w:after="0" w:line="240" w:lineRule="auto"/>
        <w:jc w:val="center"/>
        <w:rPr>
          <w:b/>
          <w:spacing w:val="-8"/>
          <w:szCs w:val="24"/>
        </w:rPr>
      </w:pPr>
    </w:p>
    <w:p w:rsidR="005C2EF0" w:rsidRPr="00BB1219" w:rsidRDefault="00B770C8" w:rsidP="005C2EF0">
      <w:pPr>
        <w:spacing w:after="0" w:line="240" w:lineRule="auto"/>
        <w:jc w:val="center"/>
        <w:rPr>
          <w:b/>
          <w:szCs w:val="24"/>
        </w:rPr>
      </w:pPr>
      <w:r>
        <w:rPr>
          <w:b/>
          <w:spacing w:val="-8"/>
          <w:szCs w:val="24"/>
        </w:rPr>
        <w:t>IX</w:t>
      </w:r>
      <w:r w:rsidR="005C2EF0" w:rsidRPr="00BB1219">
        <w:rPr>
          <w:b/>
          <w:spacing w:val="-8"/>
          <w:szCs w:val="24"/>
        </w:rPr>
        <w:t>. </w:t>
      </w:r>
      <w:r w:rsidR="005C2EF0" w:rsidRPr="0085722A">
        <w:rPr>
          <w:b/>
          <w:spacing w:val="-8"/>
          <w:szCs w:val="24"/>
        </w:rPr>
        <w:t>SUPAPRASTINTO PIRKIMO APKLAUSOS BŪDU VYKDYMAS</w:t>
      </w:r>
    </w:p>
    <w:p w:rsidR="005C2EF0" w:rsidRPr="00BB1219" w:rsidRDefault="005C2EF0" w:rsidP="005C2EF0">
      <w:pPr>
        <w:spacing w:after="0" w:line="240" w:lineRule="auto"/>
        <w:ind w:firstLine="851"/>
        <w:jc w:val="both"/>
        <w:rPr>
          <w:b/>
          <w:szCs w:val="24"/>
        </w:rPr>
      </w:pPr>
    </w:p>
    <w:p w:rsidR="005C2EF0" w:rsidRDefault="005C2EF0" w:rsidP="00127805">
      <w:pPr>
        <w:numPr>
          <w:ilvl w:val="0"/>
          <w:numId w:val="3"/>
        </w:numPr>
        <w:tabs>
          <w:tab w:val="left" w:pos="851"/>
          <w:tab w:val="left" w:pos="1134"/>
        </w:tabs>
        <w:spacing w:after="0" w:line="240" w:lineRule="auto"/>
        <w:ind w:left="0" w:firstLine="851"/>
        <w:jc w:val="both"/>
      </w:pPr>
      <w:r>
        <w:t>Komisija</w:t>
      </w:r>
      <w:r w:rsidRPr="00AC3F30">
        <w:t>, norėdama priimti sprendimą sudaryti pirkimo sutartį, turi pagal pirkimo dokumentuose nustatytus vertinimo kriterijus ir tvarką nedelsdama įvertinti pateikt</w:t>
      </w:r>
      <w:r>
        <w:t xml:space="preserve">ą tiekėjo </w:t>
      </w:r>
      <w:r w:rsidRPr="00AC3F30">
        <w:t xml:space="preserve"> pasiūlym</w:t>
      </w:r>
      <w:r>
        <w:t>ą.</w:t>
      </w:r>
    </w:p>
    <w:p w:rsidR="005C2EF0" w:rsidRDefault="005C2EF0" w:rsidP="00127805">
      <w:pPr>
        <w:numPr>
          <w:ilvl w:val="0"/>
          <w:numId w:val="3"/>
        </w:numPr>
        <w:tabs>
          <w:tab w:val="left" w:pos="851"/>
          <w:tab w:val="left" w:pos="1134"/>
        </w:tabs>
        <w:spacing w:after="0" w:line="240" w:lineRule="auto"/>
        <w:ind w:left="0" w:firstLine="851"/>
        <w:jc w:val="both"/>
        <w:rPr>
          <w:szCs w:val="24"/>
        </w:rPr>
      </w:pPr>
      <w:r w:rsidRPr="00CD7125">
        <w:rPr>
          <w:szCs w:val="24"/>
        </w:rPr>
        <w:t>Iškilus klausimams dėl pasiūlym</w:t>
      </w:r>
      <w:r>
        <w:rPr>
          <w:szCs w:val="24"/>
        </w:rPr>
        <w:t>o</w:t>
      </w:r>
      <w:r w:rsidRPr="00CD7125">
        <w:rPr>
          <w:szCs w:val="24"/>
        </w:rPr>
        <w:t xml:space="preserve"> turinio ir Komisijai </w:t>
      </w:r>
      <w:r w:rsidRPr="008F5C7C">
        <w:t>CVP IS</w:t>
      </w:r>
      <w:r>
        <w:t xml:space="preserve"> susirašinėjimo priemonėmis</w:t>
      </w:r>
      <w:r>
        <w:rPr>
          <w:szCs w:val="24"/>
        </w:rPr>
        <w:t xml:space="preserve"> </w:t>
      </w:r>
      <w:r w:rsidRPr="00CD7125">
        <w:rPr>
          <w:szCs w:val="24"/>
        </w:rPr>
        <w:t>paprašius, tiekėja</w:t>
      </w:r>
      <w:r>
        <w:rPr>
          <w:szCs w:val="24"/>
        </w:rPr>
        <w:t>s</w:t>
      </w:r>
      <w:r w:rsidRPr="00CD7125">
        <w:rPr>
          <w:szCs w:val="24"/>
        </w:rPr>
        <w:t xml:space="preserve"> privalo per Komisijos nurodytą terminą </w:t>
      </w:r>
      <w:r w:rsidRPr="008F5C7C">
        <w:t>CVP IS</w:t>
      </w:r>
      <w:r>
        <w:t xml:space="preserve"> susirašinėjimo priemonėmis</w:t>
      </w:r>
      <w:r>
        <w:rPr>
          <w:szCs w:val="24"/>
        </w:rPr>
        <w:t xml:space="preserve"> </w:t>
      </w:r>
      <w:r w:rsidRPr="00CD7125">
        <w:rPr>
          <w:szCs w:val="24"/>
        </w:rPr>
        <w:t>pateikti papildomus paaiškinimus nekeisdam</w:t>
      </w:r>
      <w:r>
        <w:rPr>
          <w:szCs w:val="24"/>
        </w:rPr>
        <w:t>as</w:t>
      </w:r>
      <w:r w:rsidRPr="00CD7125">
        <w:rPr>
          <w:szCs w:val="24"/>
        </w:rPr>
        <w:t xml:space="preserve"> pasiūlymo esmės. </w:t>
      </w:r>
    </w:p>
    <w:p w:rsidR="005C2EF0" w:rsidRDefault="00127805" w:rsidP="00127805">
      <w:pPr>
        <w:numPr>
          <w:ilvl w:val="0"/>
          <w:numId w:val="3"/>
        </w:numPr>
        <w:tabs>
          <w:tab w:val="left" w:pos="851"/>
          <w:tab w:val="left" w:pos="1134"/>
        </w:tabs>
        <w:spacing w:after="0" w:line="240" w:lineRule="auto"/>
        <w:ind w:left="0" w:firstLine="851"/>
        <w:jc w:val="both"/>
      </w:pPr>
      <w:r>
        <w:t>Komisija</w:t>
      </w:r>
      <w:r w:rsidR="005C2EF0">
        <w:t>,</w:t>
      </w:r>
      <w:r w:rsidR="005C2EF0" w:rsidRPr="00AC3F30">
        <w:t xml:space="preserve"> pasiūlym</w:t>
      </w:r>
      <w:r w:rsidR="005C2EF0">
        <w:t>ų</w:t>
      </w:r>
      <w:r w:rsidR="005C2EF0" w:rsidRPr="00AC3F30">
        <w:t xml:space="preserve"> </w:t>
      </w:r>
      <w:r w:rsidR="005C2EF0">
        <w:t xml:space="preserve">vertinimo metu radusi </w:t>
      </w:r>
      <w:r w:rsidR="005C2EF0" w:rsidRPr="00AC3F30">
        <w:t>pasiūlyme nurodytos kainos apskaičiavimo klaidų, privalo paprašyti tiekėj</w:t>
      </w:r>
      <w:r w:rsidR="005C2EF0">
        <w:t>o</w:t>
      </w:r>
      <w:r w:rsidR="005C2EF0" w:rsidRPr="00AC3F30">
        <w:t xml:space="preserve"> per jos nurodytą terminą ištaisyti pasiūlyme pastebėtas aritmetines klaidas, nekeičiant vokų su pasiūlymais atplėšimo posėdžio metu paskelbtos kainos. Taisydamas pasiūlyme nurodytas aritmetines klaidas, tiekėjas neturi teisės atsisakyti kainos sudedamųjų dalių arba papildyti kainą naujomis dalimis. Jei dalyvis per perkančiosios organizacijos nurodytą terminą neištaiso aritmetinių klaidų ir (ar) nepaaiškina pasiūlymo, jo pasiūlymas atmetamas kaip neatitinkantis pirkimo dokumentuose nustatytų reikalavimų.</w:t>
      </w:r>
      <w:r w:rsidR="005C2EF0">
        <w:t xml:space="preserve"> </w:t>
      </w:r>
    </w:p>
    <w:p w:rsidR="005C2EF0" w:rsidRPr="001740A2" w:rsidRDefault="005C2EF0" w:rsidP="00127805">
      <w:pPr>
        <w:numPr>
          <w:ilvl w:val="0"/>
          <w:numId w:val="3"/>
        </w:numPr>
        <w:tabs>
          <w:tab w:val="left" w:pos="851"/>
          <w:tab w:val="left" w:pos="1134"/>
        </w:tabs>
        <w:spacing w:after="0" w:line="240" w:lineRule="auto"/>
        <w:ind w:left="0" w:firstLine="851"/>
        <w:jc w:val="both"/>
      </w:pPr>
      <w:r w:rsidRPr="001740A2">
        <w:t xml:space="preserve">Kai pateiktame pasiūlyme nurodoma neįprastai maža kaina, </w:t>
      </w:r>
      <w:r w:rsidR="00127805">
        <w:t>Komisija</w:t>
      </w:r>
      <w:r w:rsidRPr="001740A2">
        <w:t xml:space="preserve"> privalo </w:t>
      </w:r>
      <w:r>
        <w:t>paprašyti</w:t>
      </w:r>
      <w:r w:rsidRPr="001740A2">
        <w:t xml:space="preserve">, kad dalyvis pagrįstų siūlomą kainą CVP IS susirašinėjimo priemonėmis. Siekiant įsitikinti, ar pateiktame pasiūlyme nurodyta kaina yra neįprastai maža, </w:t>
      </w:r>
      <w:r w:rsidR="00127805">
        <w:t>komisija</w:t>
      </w:r>
      <w:r w:rsidRPr="001740A2">
        <w:t xml:space="preserve"> vadovaujasi Viešųjų pirkimų tarnybos direktoriaus </w:t>
      </w:r>
      <w:smartTag w:uri="urn:schemas-microsoft-com:office:smarttags" w:element="metricconverter">
        <w:smartTagPr>
          <w:attr w:name="ProductID" w:val="2009 m"/>
        </w:smartTagPr>
        <w:r w:rsidRPr="001740A2">
          <w:t>2009 m</w:t>
        </w:r>
      </w:smartTag>
      <w:r w:rsidRPr="001740A2">
        <w:t>. r</w:t>
      </w:r>
      <w:r>
        <w:t>ugsėjo 30 d. įsakymu Nr. 1S-96 „</w:t>
      </w:r>
      <w:r w:rsidRPr="001740A2">
        <w:t>Dėl pasiūlyme nurodytų prekių, paslaugų ar darbų neįprastai mažos kainos sąvokos apibrėžimo“ (</w:t>
      </w:r>
      <w:proofErr w:type="spellStart"/>
      <w:r w:rsidRPr="001740A2">
        <w:t>Žin</w:t>
      </w:r>
      <w:proofErr w:type="spellEnd"/>
      <w:r w:rsidRPr="001740A2">
        <w:t xml:space="preserve">., 2009, Nr. 119-5131) bei Pasiūlyme nurodytos prekių, paslaugų ar darbų neįprastai mažos kainos pagrindimo rekomendacijomis, patvirtintomis Viešųjų pirkimų tarnybos direktoriaus </w:t>
      </w:r>
      <w:smartTag w:uri="urn:schemas-microsoft-com:office:smarttags" w:element="metricconverter">
        <w:smartTagPr>
          <w:attr w:name="ProductID" w:val="2009 m"/>
        </w:smartTagPr>
        <w:r w:rsidRPr="001740A2">
          <w:t>2009 m</w:t>
        </w:r>
      </w:smartTag>
      <w:r w:rsidRPr="001740A2">
        <w:t>. lapkričio 10 d. įsakymu Nr. 1S-122 (</w:t>
      </w:r>
      <w:proofErr w:type="spellStart"/>
      <w:r w:rsidRPr="001740A2">
        <w:t>Žin</w:t>
      </w:r>
      <w:proofErr w:type="spellEnd"/>
      <w:r w:rsidRPr="001740A2">
        <w:t>., 2009, Nr. 136-5965).</w:t>
      </w:r>
    </w:p>
    <w:p w:rsidR="005C2EF0" w:rsidRDefault="005C2EF0" w:rsidP="00127805">
      <w:pPr>
        <w:numPr>
          <w:ilvl w:val="0"/>
          <w:numId w:val="3"/>
        </w:numPr>
        <w:tabs>
          <w:tab w:val="left" w:pos="851"/>
          <w:tab w:val="left" w:pos="1134"/>
        </w:tabs>
        <w:spacing w:after="0" w:line="240" w:lineRule="auto"/>
        <w:ind w:left="0" w:firstLine="851"/>
        <w:jc w:val="both"/>
        <w:rPr>
          <w:szCs w:val="24"/>
        </w:rPr>
      </w:pPr>
      <w:r>
        <w:t xml:space="preserve">Jei tiekėjo pasiūlyta paslaugų kaina yra per didelė ir perkančiajai organizacijai nepriimtina, </w:t>
      </w:r>
      <w:r w:rsidRPr="00AE727B">
        <w:rPr>
          <w:b/>
          <w:szCs w:val="24"/>
        </w:rPr>
        <w:t xml:space="preserve">su </w:t>
      </w:r>
      <w:r w:rsidR="007D19BC">
        <w:rPr>
          <w:b/>
          <w:szCs w:val="24"/>
        </w:rPr>
        <w:t>konkurso</w:t>
      </w:r>
      <w:r w:rsidRPr="00AE727B">
        <w:rPr>
          <w:b/>
          <w:szCs w:val="24"/>
        </w:rPr>
        <w:t xml:space="preserve"> dalyviu galės būti deramasi dėl </w:t>
      </w:r>
      <w:r>
        <w:rPr>
          <w:b/>
          <w:szCs w:val="24"/>
        </w:rPr>
        <w:t>kainos</w:t>
      </w:r>
      <w:r w:rsidRPr="00AE727B">
        <w:rPr>
          <w:b/>
          <w:szCs w:val="24"/>
        </w:rPr>
        <w:t>.</w:t>
      </w:r>
    </w:p>
    <w:p w:rsidR="005C2EF0" w:rsidRPr="00BB1219" w:rsidRDefault="005C2EF0" w:rsidP="00127805">
      <w:pPr>
        <w:numPr>
          <w:ilvl w:val="0"/>
          <w:numId w:val="3"/>
        </w:numPr>
        <w:tabs>
          <w:tab w:val="left" w:pos="851"/>
          <w:tab w:val="left" w:pos="1134"/>
        </w:tabs>
        <w:spacing w:after="0" w:line="240" w:lineRule="auto"/>
        <w:ind w:left="0" w:firstLine="851"/>
        <w:jc w:val="both"/>
        <w:rPr>
          <w:szCs w:val="24"/>
        </w:rPr>
      </w:pPr>
      <w:r w:rsidRPr="00AE727B">
        <w:rPr>
          <w:bCs/>
          <w:szCs w:val="24"/>
        </w:rPr>
        <w:t xml:space="preserve">Komisija </w:t>
      </w:r>
      <w:r w:rsidRPr="008F5C7C">
        <w:t>CVP IS</w:t>
      </w:r>
      <w:r>
        <w:t xml:space="preserve"> susirašinėjimo priemonėmis</w:t>
      </w:r>
      <w:r w:rsidRPr="00AE727B">
        <w:rPr>
          <w:bCs/>
          <w:szCs w:val="24"/>
        </w:rPr>
        <w:t xml:space="preserve"> kviečia tiekėją</w:t>
      </w:r>
      <w:r w:rsidRPr="00BB1219">
        <w:rPr>
          <w:szCs w:val="24"/>
        </w:rPr>
        <w:t xml:space="preserve"> į derybas derėtis dėl </w:t>
      </w:r>
      <w:r>
        <w:rPr>
          <w:szCs w:val="24"/>
        </w:rPr>
        <w:t>kainos</w:t>
      </w:r>
      <w:r w:rsidRPr="00BB1219">
        <w:rPr>
          <w:szCs w:val="24"/>
        </w:rPr>
        <w:t xml:space="preserve"> jeigu</w:t>
      </w:r>
      <w:r>
        <w:rPr>
          <w:szCs w:val="24"/>
        </w:rPr>
        <w:t xml:space="preserve"> tiekėjo </w:t>
      </w:r>
      <w:r w:rsidRPr="00BB1219">
        <w:rPr>
          <w:szCs w:val="24"/>
        </w:rPr>
        <w:t>pasiūlymas atitinka Perkančiosios organizacijos nustatytus reikalavimus.</w:t>
      </w:r>
    </w:p>
    <w:p w:rsidR="005C2EF0" w:rsidRPr="00BB1219" w:rsidRDefault="005C2EF0" w:rsidP="00127805">
      <w:pPr>
        <w:numPr>
          <w:ilvl w:val="0"/>
          <w:numId w:val="3"/>
        </w:numPr>
        <w:tabs>
          <w:tab w:val="left" w:pos="851"/>
          <w:tab w:val="left" w:pos="1134"/>
        </w:tabs>
        <w:spacing w:after="0" w:line="240" w:lineRule="auto"/>
        <w:ind w:left="0" w:firstLine="851"/>
        <w:jc w:val="both"/>
      </w:pPr>
      <w:r w:rsidRPr="00D44758">
        <w:rPr>
          <w:b/>
        </w:rPr>
        <w:t>Derybų sąlygos:</w:t>
      </w: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E366AA" w:rsidRPr="00E366AA" w:rsidRDefault="00E366AA" w:rsidP="00E366AA">
      <w:pPr>
        <w:pStyle w:val="Sraopastraipa"/>
        <w:numPr>
          <w:ilvl w:val="0"/>
          <w:numId w:val="23"/>
        </w:numPr>
        <w:tabs>
          <w:tab w:val="left" w:pos="1843"/>
        </w:tabs>
        <w:spacing w:after="0" w:line="240" w:lineRule="auto"/>
        <w:jc w:val="both"/>
        <w:rPr>
          <w:vanish/>
        </w:rPr>
      </w:pPr>
    </w:p>
    <w:p w:rsidR="005C2EF0" w:rsidRDefault="005C2EF0" w:rsidP="00E366AA">
      <w:pPr>
        <w:pStyle w:val="Sraopastraipa"/>
        <w:numPr>
          <w:ilvl w:val="1"/>
          <w:numId w:val="23"/>
        </w:numPr>
        <w:tabs>
          <w:tab w:val="left" w:pos="1843"/>
        </w:tabs>
        <w:spacing w:after="0" w:line="240" w:lineRule="auto"/>
        <w:ind w:left="1708"/>
        <w:jc w:val="both"/>
      </w:pPr>
      <w:r w:rsidRPr="00BB1219">
        <w:t>derybos vedamos tik dalyvaujant tiekėjui ar jo įgaliotam atstovui</w:t>
      </w:r>
      <w:r w:rsidR="00A55DD5">
        <w:t>.</w:t>
      </w:r>
      <w:r w:rsidRPr="00BB1219">
        <w:t xml:space="preserve"> </w:t>
      </w:r>
      <w:r w:rsidR="00A55DD5">
        <w:t>T</w:t>
      </w:r>
      <w:r w:rsidRPr="00BB1219">
        <w:t xml:space="preserve">iekėjui be pateisinamos priežasties neatvykus </w:t>
      </w:r>
      <w:r>
        <w:t>į derybas, pasiūlymas atmetamas;</w:t>
      </w:r>
    </w:p>
    <w:p w:rsidR="0015206E" w:rsidRPr="0015206E" w:rsidRDefault="0015206E" w:rsidP="0015206E">
      <w:pPr>
        <w:pStyle w:val="Sraopastraipa"/>
        <w:numPr>
          <w:ilvl w:val="1"/>
          <w:numId w:val="23"/>
        </w:numPr>
        <w:tabs>
          <w:tab w:val="left" w:pos="1843"/>
        </w:tabs>
        <w:spacing w:after="0" w:line="240" w:lineRule="auto"/>
        <w:ind w:left="0" w:firstLine="1276"/>
        <w:jc w:val="both"/>
        <w:rPr>
          <w:szCs w:val="24"/>
        </w:rPr>
      </w:pPr>
      <w:r>
        <w:rPr>
          <w:szCs w:val="24"/>
        </w:rPr>
        <w:t>d</w:t>
      </w:r>
      <w:r w:rsidRPr="00CB3049">
        <w:rPr>
          <w:szCs w:val="24"/>
        </w:rPr>
        <w:t xml:space="preserve">erybų metu su dalyviais bus deramasi dėl pasiūlymo kainos, pasiūlymo turinio ir pirkimo sutarties sąlygų, kurios nebuvo numatytos pirkimo dokumentuose. </w:t>
      </w:r>
    </w:p>
    <w:p w:rsidR="005C2EF0" w:rsidRPr="0015206E" w:rsidRDefault="005C2EF0" w:rsidP="0015206E">
      <w:pPr>
        <w:pStyle w:val="Sraopastraipa"/>
        <w:numPr>
          <w:ilvl w:val="1"/>
          <w:numId w:val="23"/>
        </w:numPr>
        <w:tabs>
          <w:tab w:val="left" w:pos="1843"/>
        </w:tabs>
        <w:spacing w:after="0" w:line="240" w:lineRule="auto"/>
        <w:ind w:left="0" w:firstLine="1276"/>
        <w:jc w:val="both"/>
        <w:rPr>
          <w:szCs w:val="24"/>
        </w:rPr>
      </w:pPr>
      <w:r w:rsidRPr="00BB1219">
        <w:t>derybų metu perkančioji organizacija neturi diskriminuoti tiekėjo</w:t>
      </w:r>
      <w:r w:rsidR="0015206E">
        <w:t xml:space="preserve">, </w:t>
      </w:r>
      <w:r w:rsidR="0015206E" w:rsidRPr="00CB3049">
        <w:rPr>
          <w:szCs w:val="24"/>
        </w:rPr>
        <w:t>visiems dalyviams taikomi vienodi reikalavimai ir suteikiamos vienodos galimybės ir</w:t>
      </w:r>
      <w:r w:rsidR="0015206E">
        <w:rPr>
          <w:szCs w:val="24"/>
        </w:rPr>
        <w:t xml:space="preserve"> pateikiama vienoda informacija;</w:t>
      </w:r>
    </w:p>
    <w:p w:rsidR="0015206E" w:rsidRDefault="0015206E" w:rsidP="0015206E">
      <w:pPr>
        <w:pStyle w:val="Sraopastraipa"/>
        <w:numPr>
          <w:ilvl w:val="1"/>
          <w:numId w:val="23"/>
        </w:numPr>
        <w:tabs>
          <w:tab w:val="left" w:pos="1843"/>
        </w:tabs>
        <w:spacing w:after="0" w:line="240" w:lineRule="auto"/>
        <w:ind w:left="0" w:firstLine="1276"/>
        <w:jc w:val="both"/>
        <w:rPr>
          <w:szCs w:val="24"/>
        </w:rPr>
      </w:pPr>
      <w:r>
        <w:t>derybų</w:t>
      </w:r>
      <w:r w:rsidR="005C2EF0" w:rsidRPr="00BB1219">
        <w:t xml:space="preserve"> </w:t>
      </w:r>
      <w:r>
        <w:t>eiga</w:t>
      </w:r>
      <w:r w:rsidR="005C2EF0" w:rsidRPr="00BB1219">
        <w:t xml:space="preserve"> protokoluojam</w:t>
      </w:r>
      <w:r>
        <w:t>a</w:t>
      </w:r>
      <w:r w:rsidR="005C2EF0" w:rsidRPr="00BB1219">
        <w:t xml:space="preserve">. Derybų protokolą pasirašo Komisijos </w:t>
      </w:r>
      <w:r w:rsidR="005C2EF0">
        <w:t xml:space="preserve">nariai </w:t>
      </w:r>
      <w:r w:rsidR="005C2EF0" w:rsidRPr="00BB1219">
        <w:t xml:space="preserve">ir dalyvio, su kuriuo derėtasi, įgaliotas asmuo.  </w:t>
      </w:r>
      <w:r w:rsidRPr="00CB3049">
        <w:rPr>
          <w:szCs w:val="24"/>
        </w:rPr>
        <w:t xml:space="preserve">Derybų protokole yra fiksuojama bendra galutinė pasiūlymo kaina ir kiti susitarimai. Dalyvių galutiniai pasiūlymai yra šalių pasirašyti derybų protokolai ir pasiūlymai, kiek jie nebuvo pakeisti derybų metu. </w:t>
      </w:r>
    </w:p>
    <w:p w:rsidR="005C2EF0" w:rsidRDefault="005C2EF0" w:rsidP="00127805">
      <w:pPr>
        <w:numPr>
          <w:ilvl w:val="0"/>
          <w:numId w:val="3"/>
        </w:numPr>
        <w:tabs>
          <w:tab w:val="left" w:pos="851"/>
          <w:tab w:val="left" w:pos="1134"/>
        </w:tabs>
        <w:spacing w:after="0" w:line="240" w:lineRule="auto"/>
        <w:ind w:left="0" w:firstLine="851"/>
        <w:jc w:val="both"/>
      </w:pPr>
      <w:bookmarkStart w:id="13" w:name="_Toc60525490"/>
      <w:bookmarkStart w:id="14" w:name="_Toc47844936"/>
      <w:r w:rsidRPr="00794CC6">
        <w:t>Komisija atmeta pasiūlymą, jeigu:</w:t>
      </w:r>
    </w:p>
    <w:p w:rsidR="00127805" w:rsidRPr="00127805" w:rsidRDefault="00127805" w:rsidP="00127805">
      <w:pPr>
        <w:pStyle w:val="Sraopastraipa"/>
        <w:numPr>
          <w:ilvl w:val="0"/>
          <w:numId w:val="23"/>
        </w:numPr>
        <w:tabs>
          <w:tab w:val="left" w:pos="1843"/>
        </w:tabs>
        <w:spacing w:after="0" w:line="240" w:lineRule="auto"/>
        <w:jc w:val="both"/>
        <w:rPr>
          <w:vanish/>
        </w:rPr>
      </w:pPr>
    </w:p>
    <w:p w:rsidR="005C2EF0" w:rsidRPr="00CD7125" w:rsidRDefault="005C2EF0" w:rsidP="00127805">
      <w:pPr>
        <w:pStyle w:val="Sraopastraipa"/>
        <w:numPr>
          <w:ilvl w:val="1"/>
          <w:numId w:val="23"/>
        </w:numPr>
        <w:tabs>
          <w:tab w:val="left" w:pos="1843"/>
        </w:tabs>
        <w:spacing w:after="0" w:line="240" w:lineRule="auto"/>
        <w:ind w:left="1708"/>
        <w:jc w:val="both"/>
      </w:pPr>
      <w:r w:rsidRPr="00CD7125">
        <w:t xml:space="preserve">pasiūlymas neatitiko </w:t>
      </w:r>
      <w:r>
        <w:t>pirkim</w:t>
      </w:r>
      <w:r w:rsidRPr="00CD7125">
        <w:t>o sąlygose nustatytų reikalavimų (nepateikta Tiekėjo sąžiningumo deklaracija</w:t>
      </w:r>
      <w:r>
        <w:t xml:space="preserve"> ir pan.)</w:t>
      </w:r>
      <w:r w:rsidRPr="00CD7125">
        <w:t>;</w:t>
      </w:r>
    </w:p>
    <w:p w:rsidR="005C2EF0" w:rsidRDefault="005C2EF0" w:rsidP="00127805">
      <w:pPr>
        <w:pStyle w:val="Sraopastraipa"/>
        <w:numPr>
          <w:ilvl w:val="1"/>
          <w:numId w:val="23"/>
        </w:numPr>
        <w:tabs>
          <w:tab w:val="left" w:pos="1843"/>
        </w:tabs>
        <w:spacing w:after="0" w:line="240" w:lineRule="auto"/>
        <w:ind w:left="0" w:firstLine="1276"/>
        <w:jc w:val="both"/>
      </w:pPr>
      <w:r w:rsidRPr="00CD7125">
        <w:t>tiekėjas per perkančiosios organizacijos nurodytą terminą neištaisė aritmetinių klaidų ir (ar) nepaaiškino pasiūlymo;</w:t>
      </w:r>
    </w:p>
    <w:p w:rsidR="005C2EF0" w:rsidRPr="00127805" w:rsidRDefault="005C2EF0" w:rsidP="00127805">
      <w:pPr>
        <w:pStyle w:val="Sraopastraipa"/>
        <w:numPr>
          <w:ilvl w:val="1"/>
          <w:numId w:val="23"/>
        </w:numPr>
        <w:tabs>
          <w:tab w:val="left" w:pos="1843"/>
        </w:tabs>
        <w:spacing w:after="0" w:line="240" w:lineRule="auto"/>
        <w:ind w:left="0" w:firstLine="1276"/>
        <w:jc w:val="both"/>
      </w:pPr>
      <w:r w:rsidRPr="00EE2088">
        <w:t>buvo pasiūlyta neįprastai maža kaina ir tiekėjas perkančiosios organizacijos prašymu nepateikė kainos sudėtinių dalių pagrindimo arba kitaip nepagrindė neįprastai mažos kainos;</w:t>
      </w:r>
    </w:p>
    <w:p w:rsidR="005C2EF0" w:rsidRPr="00127805" w:rsidRDefault="005C2EF0" w:rsidP="00127805">
      <w:pPr>
        <w:pStyle w:val="Sraopastraipa"/>
        <w:numPr>
          <w:ilvl w:val="1"/>
          <w:numId w:val="23"/>
        </w:numPr>
        <w:tabs>
          <w:tab w:val="left" w:pos="1843"/>
        </w:tabs>
        <w:spacing w:after="0" w:line="240" w:lineRule="auto"/>
        <w:ind w:left="0" w:firstLine="1276"/>
        <w:jc w:val="both"/>
      </w:pPr>
      <w:r w:rsidRPr="00127805">
        <w:t>tiekėjo siūloma kaina yra per didelė ir perkančiajai organizacijai nepriimtina;</w:t>
      </w:r>
    </w:p>
    <w:p w:rsidR="005C2EF0" w:rsidRDefault="005C2EF0" w:rsidP="00127805">
      <w:pPr>
        <w:numPr>
          <w:ilvl w:val="0"/>
          <w:numId w:val="3"/>
        </w:numPr>
        <w:tabs>
          <w:tab w:val="left" w:pos="851"/>
          <w:tab w:val="left" w:pos="1134"/>
        </w:tabs>
        <w:spacing w:after="0" w:line="240" w:lineRule="auto"/>
        <w:ind w:left="0" w:firstLine="851"/>
        <w:jc w:val="both"/>
        <w:rPr>
          <w:szCs w:val="24"/>
        </w:rPr>
      </w:pPr>
      <w:r w:rsidRPr="0085722A">
        <w:rPr>
          <w:color w:val="000000"/>
          <w:szCs w:val="24"/>
        </w:rPr>
        <w:t xml:space="preserve">Pirkimo procedūros, kurios neapibrėžtos šiose </w:t>
      </w:r>
      <w:r>
        <w:rPr>
          <w:color w:val="000000"/>
          <w:szCs w:val="24"/>
        </w:rPr>
        <w:t>pirkimo</w:t>
      </w:r>
      <w:r w:rsidRPr="0085722A">
        <w:rPr>
          <w:color w:val="000000"/>
          <w:szCs w:val="24"/>
        </w:rPr>
        <w:t xml:space="preserve"> sąlygose, vykdomos vadovaujantis Viešųjų pirkimų įstatymo ir poįstatyminių teisės aktų nuostatomis, bei Taisyklėmis.</w:t>
      </w:r>
    </w:p>
    <w:p w:rsidR="005C2EF0" w:rsidRDefault="005C2EF0" w:rsidP="005C2EF0">
      <w:pPr>
        <w:spacing w:after="0" w:line="240" w:lineRule="auto"/>
        <w:ind w:firstLine="840"/>
        <w:jc w:val="both"/>
        <w:rPr>
          <w:b/>
          <w:szCs w:val="24"/>
        </w:rPr>
      </w:pPr>
    </w:p>
    <w:p w:rsidR="00B770C8" w:rsidRDefault="00B770C8" w:rsidP="005C2EF0">
      <w:pPr>
        <w:spacing w:after="0" w:line="240" w:lineRule="auto"/>
        <w:jc w:val="center"/>
        <w:rPr>
          <w:b/>
          <w:szCs w:val="24"/>
        </w:rPr>
      </w:pPr>
    </w:p>
    <w:p w:rsidR="00147CE0" w:rsidRDefault="00147CE0" w:rsidP="005C2EF0">
      <w:pPr>
        <w:spacing w:after="0" w:line="240" w:lineRule="auto"/>
        <w:jc w:val="center"/>
        <w:rPr>
          <w:b/>
          <w:szCs w:val="24"/>
        </w:rPr>
      </w:pPr>
    </w:p>
    <w:p w:rsidR="005C2EF0" w:rsidRPr="00BB1219" w:rsidRDefault="005C2EF0" w:rsidP="005C2EF0">
      <w:pPr>
        <w:spacing w:after="0" w:line="240" w:lineRule="auto"/>
        <w:jc w:val="center"/>
        <w:rPr>
          <w:b/>
          <w:szCs w:val="24"/>
        </w:rPr>
      </w:pPr>
      <w:r w:rsidRPr="00BB1219">
        <w:rPr>
          <w:b/>
          <w:szCs w:val="24"/>
        </w:rPr>
        <w:lastRenderedPageBreak/>
        <w:t>X. PASIŪLYMO VERTINIMAS</w:t>
      </w:r>
      <w:bookmarkEnd w:id="13"/>
      <w:bookmarkEnd w:id="14"/>
    </w:p>
    <w:p w:rsidR="005C2EF0" w:rsidRPr="00BB1219" w:rsidRDefault="005C2EF0" w:rsidP="005C2EF0">
      <w:pPr>
        <w:spacing w:after="0" w:line="240" w:lineRule="auto"/>
        <w:ind w:firstLine="840"/>
        <w:jc w:val="both"/>
        <w:rPr>
          <w:rFonts w:eastAsia="MS Mincho"/>
          <w:i/>
          <w:iCs/>
          <w:szCs w:val="24"/>
        </w:rPr>
      </w:pPr>
    </w:p>
    <w:p w:rsidR="005C2EF0" w:rsidRPr="00BB1219" w:rsidRDefault="005C2EF0" w:rsidP="00127805">
      <w:pPr>
        <w:numPr>
          <w:ilvl w:val="0"/>
          <w:numId w:val="3"/>
        </w:numPr>
        <w:tabs>
          <w:tab w:val="left" w:pos="851"/>
          <w:tab w:val="left" w:pos="1134"/>
        </w:tabs>
        <w:spacing w:after="0" w:line="240" w:lineRule="auto"/>
        <w:ind w:left="0" w:firstLine="851"/>
        <w:jc w:val="both"/>
        <w:rPr>
          <w:szCs w:val="24"/>
        </w:rPr>
      </w:pPr>
      <w:r>
        <w:rPr>
          <w:szCs w:val="24"/>
        </w:rPr>
        <w:t>Pasiūlyme nurodyta kaina bus vertinama</w:t>
      </w:r>
      <w:r w:rsidRPr="0085722A">
        <w:rPr>
          <w:szCs w:val="24"/>
        </w:rPr>
        <w:t xml:space="preserve"> litais</w:t>
      </w:r>
      <w:r>
        <w:rPr>
          <w:szCs w:val="24"/>
        </w:rPr>
        <w:t xml:space="preserve"> pagal mažiausios kainos kriterijų.</w:t>
      </w:r>
    </w:p>
    <w:p w:rsidR="001B162E" w:rsidRDefault="001B162E" w:rsidP="005C2EF0">
      <w:pPr>
        <w:spacing w:after="0" w:line="240" w:lineRule="auto"/>
        <w:jc w:val="center"/>
        <w:rPr>
          <w:b/>
        </w:rPr>
      </w:pPr>
    </w:p>
    <w:p w:rsidR="005C2EF0" w:rsidRDefault="005C2EF0" w:rsidP="005C2EF0">
      <w:pPr>
        <w:spacing w:after="0" w:line="240" w:lineRule="auto"/>
        <w:jc w:val="center"/>
        <w:rPr>
          <w:b/>
        </w:rPr>
      </w:pPr>
      <w:r>
        <w:rPr>
          <w:b/>
        </w:rPr>
        <w:t>X</w:t>
      </w:r>
      <w:r w:rsidR="00B770C8">
        <w:rPr>
          <w:b/>
        </w:rPr>
        <w:t>I</w:t>
      </w:r>
      <w:r w:rsidRPr="00AC3F30">
        <w:rPr>
          <w:b/>
        </w:rPr>
        <w:t>. SPRENDIMAS DĖL PIRKIMO SUTARTIES SUDARYMO</w:t>
      </w:r>
    </w:p>
    <w:p w:rsidR="005C2EF0" w:rsidRDefault="005C2EF0" w:rsidP="005C2EF0">
      <w:pPr>
        <w:spacing w:after="0" w:line="240" w:lineRule="auto"/>
        <w:jc w:val="center"/>
        <w:rPr>
          <w:b/>
        </w:rPr>
      </w:pPr>
    </w:p>
    <w:p w:rsidR="005C2EF0" w:rsidRDefault="005C2EF0" w:rsidP="00127805">
      <w:pPr>
        <w:numPr>
          <w:ilvl w:val="0"/>
          <w:numId w:val="3"/>
        </w:numPr>
        <w:tabs>
          <w:tab w:val="left" w:pos="851"/>
          <w:tab w:val="left" w:pos="1134"/>
        </w:tabs>
        <w:spacing w:after="0" w:line="240" w:lineRule="auto"/>
        <w:ind w:left="0" w:firstLine="851"/>
        <w:jc w:val="both"/>
        <w:rPr>
          <w:szCs w:val="24"/>
        </w:rPr>
      </w:pPr>
      <w:r w:rsidRPr="0085722A">
        <w:rPr>
          <w:szCs w:val="24"/>
        </w:rPr>
        <w:t xml:space="preserve">Baigusi apklausos procedūrą </w:t>
      </w:r>
      <w:r>
        <w:rPr>
          <w:szCs w:val="24"/>
        </w:rPr>
        <w:t>p</w:t>
      </w:r>
      <w:r w:rsidRPr="0085722A">
        <w:rPr>
          <w:szCs w:val="24"/>
        </w:rPr>
        <w:t xml:space="preserve">erkančioji organizacija priima sprendimą </w:t>
      </w:r>
      <w:r w:rsidRPr="00BB1219">
        <w:rPr>
          <w:szCs w:val="24"/>
        </w:rPr>
        <w:t>pripažinti</w:t>
      </w:r>
      <w:r>
        <w:rPr>
          <w:szCs w:val="24"/>
        </w:rPr>
        <w:t xml:space="preserve"> tiekėjo pasiūlymą laimėjusiu ir su laimėtoju sudaryti pirkimo sutartį arba </w:t>
      </w:r>
      <w:r w:rsidRPr="0085722A">
        <w:rPr>
          <w:szCs w:val="24"/>
        </w:rPr>
        <w:t xml:space="preserve">sprendimą pasiūlymą atmesti ir pirkimą nutraukti. Perkančioji organizacija, priėmusi sprendimą dėl </w:t>
      </w:r>
      <w:r>
        <w:rPr>
          <w:szCs w:val="24"/>
        </w:rPr>
        <w:t>pirkimo sutarties sudarymo</w:t>
      </w:r>
      <w:r w:rsidRPr="0085722A">
        <w:rPr>
          <w:szCs w:val="24"/>
        </w:rPr>
        <w:t>, apie šį sprendimą praneša tiekėjui</w:t>
      </w:r>
      <w:r>
        <w:rPr>
          <w:szCs w:val="24"/>
        </w:rPr>
        <w:t xml:space="preserve"> </w:t>
      </w:r>
      <w:r w:rsidRPr="00BB1219">
        <w:rPr>
          <w:szCs w:val="24"/>
        </w:rPr>
        <w:t>nedelsdama</w:t>
      </w:r>
      <w:r w:rsidRPr="0085722A">
        <w:rPr>
          <w:szCs w:val="24"/>
        </w:rPr>
        <w:t xml:space="preserve">. Jei bus nuspręsta nesudaryti pirkimo sutarties, apie tai bus pranešama </w:t>
      </w:r>
      <w:r>
        <w:rPr>
          <w:szCs w:val="24"/>
        </w:rPr>
        <w:t xml:space="preserve">CVP IS susirašinėjimo priemonėmis </w:t>
      </w:r>
      <w:r w:rsidRPr="0085722A">
        <w:rPr>
          <w:szCs w:val="24"/>
        </w:rPr>
        <w:t xml:space="preserve"> ir nurodomos tokio sprendimo priežastys.</w:t>
      </w:r>
    </w:p>
    <w:p w:rsidR="005C2EF0" w:rsidRPr="0085722A" w:rsidRDefault="005C2EF0" w:rsidP="00127805">
      <w:pPr>
        <w:numPr>
          <w:ilvl w:val="0"/>
          <w:numId w:val="3"/>
        </w:numPr>
        <w:tabs>
          <w:tab w:val="left" w:pos="851"/>
          <w:tab w:val="left" w:pos="1134"/>
        </w:tabs>
        <w:spacing w:after="0" w:line="240" w:lineRule="auto"/>
        <w:ind w:left="0" w:firstLine="851"/>
        <w:jc w:val="both"/>
        <w:rPr>
          <w:szCs w:val="24"/>
        </w:rPr>
      </w:pPr>
      <w:r w:rsidRPr="0085722A">
        <w:rPr>
          <w:szCs w:val="24"/>
        </w:rPr>
        <w:t xml:space="preserve">Pirkimą laimėjęs tiekėjas privalo pasirašyti pirkimo sutartį </w:t>
      </w:r>
      <w:r>
        <w:rPr>
          <w:szCs w:val="24"/>
        </w:rPr>
        <w:t>iki</w:t>
      </w:r>
      <w:r w:rsidRPr="0085722A">
        <w:rPr>
          <w:szCs w:val="24"/>
        </w:rPr>
        <w:t xml:space="preserve"> Perkančiosios organizacijos nurodyt</w:t>
      </w:r>
      <w:r>
        <w:rPr>
          <w:szCs w:val="24"/>
        </w:rPr>
        <w:t>o</w:t>
      </w:r>
      <w:r w:rsidRPr="0085722A">
        <w:rPr>
          <w:szCs w:val="24"/>
        </w:rPr>
        <w:t xml:space="preserve"> </w:t>
      </w:r>
      <w:r>
        <w:rPr>
          <w:szCs w:val="24"/>
        </w:rPr>
        <w:t>termino</w:t>
      </w:r>
      <w:r w:rsidRPr="0085722A">
        <w:rPr>
          <w:szCs w:val="24"/>
        </w:rPr>
        <w:t xml:space="preserve">. Pirkimo sutarčiai pasirašyti laikas gali būti nustatomas atskiru raštišku pranešimu arba nurodomas pranešime apie </w:t>
      </w:r>
      <w:r>
        <w:rPr>
          <w:szCs w:val="24"/>
        </w:rPr>
        <w:t>sprendimą sudaryti pirkimo sutartį</w:t>
      </w:r>
      <w:r w:rsidRPr="0085722A">
        <w:rPr>
          <w:szCs w:val="24"/>
        </w:rPr>
        <w:t xml:space="preserve">. </w:t>
      </w:r>
      <w:r>
        <w:rPr>
          <w:lang w:val="pt-BR"/>
        </w:rPr>
        <w:t>Pirkimo sutartis bus sudaroma ne anksčiau kaip po 5 darbo dienų nuo informacinio pranešimo apie sprendimą pirkti prekes, paslaugas ar darbus nepaskelbus apie pirkimą paskelbimo CVP IS dienos.</w:t>
      </w:r>
    </w:p>
    <w:p w:rsidR="005C2EF0" w:rsidRDefault="005C2EF0" w:rsidP="00E62B90">
      <w:pPr>
        <w:tabs>
          <w:tab w:val="left" w:pos="851"/>
        </w:tabs>
        <w:spacing w:after="0" w:line="240" w:lineRule="auto"/>
        <w:jc w:val="center"/>
        <w:rPr>
          <w:b/>
          <w:szCs w:val="24"/>
        </w:rPr>
      </w:pPr>
    </w:p>
    <w:p w:rsidR="00E62B90" w:rsidRDefault="00E62B90" w:rsidP="00E62B90">
      <w:pPr>
        <w:tabs>
          <w:tab w:val="left" w:pos="851"/>
        </w:tabs>
        <w:spacing w:after="0" w:line="240" w:lineRule="auto"/>
        <w:jc w:val="center"/>
        <w:rPr>
          <w:b/>
          <w:szCs w:val="24"/>
        </w:rPr>
      </w:pPr>
      <w:r>
        <w:rPr>
          <w:b/>
          <w:szCs w:val="24"/>
        </w:rPr>
        <w:t>XII. PRETENZIJŲ IR SKUNDŲ NAGRINĖJIMO TVARKA</w:t>
      </w:r>
    </w:p>
    <w:p w:rsidR="00E62B90" w:rsidRDefault="00E62B90" w:rsidP="00E62B90">
      <w:pPr>
        <w:tabs>
          <w:tab w:val="left" w:pos="851"/>
        </w:tabs>
        <w:spacing w:after="0" w:line="240" w:lineRule="auto"/>
        <w:ind w:firstLine="851"/>
        <w:jc w:val="both"/>
        <w:rPr>
          <w:szCs w:val="24"/>
        </w:rPr>
      </w:pPr>
    </w:p>
    <w:p w:rsidR="00E62B90" w:rsidRDefault="00E62B90" w:rsidP="00127805">
      <w:pPr>
        <w:numPr>
          <w:ilvl w:val="0"/>
          <w:numId w:val="3"/>
        </w:numPr>
        <w:tabs>
          <w:tab w:val="left" w:pos="851"/>
          <w:tab w:val="left" w:pos="1134"/>
        </w:tabs>
        <w:spacing w:after="0" w:line="240" w:lineRule="auto"/>
        <w:ind w:left="0" w:firstLine="851"/>
        <w:jc w:val="both"/>
        <w:rPr>
          <w:szCs w:val="24"/>
        </w:rPr>
      </w:pPr>
      <w:bookmarkStart w:id="15" w:name="_Toc60525494"/>
      <w:bookmarkStart w:id="16" w:name="_Toc47844940"/>
      <w:r>
        <w:rPr>
          <w:color w:val="000000"/>
        </w:rPr>
        <w:t>Tiekėjas, norėdamas iki pirkimo sutarties sudarymo ginčyti perkančiosios organizacijos sprendimus ar veiksmus, pirmiausia turi pateikti pretenziją perkančiajai organizacijai Viešųjų pirkimų įstatymo V skyriuje nustatyta tvarka. Pretenzija turi būti pateikta faksu, elektroninėmis priemonėmis ar pasirašytinai per kurjerį</w:t>
      </w:r>
      <w:r>
        <w:rPr>
          <w:i/>
          <w:iCs/>
          <w:color w:val="000000"/>
        </w:rPr>
        <w:t>.</w:t>
      </w:r>
      <w:r>
        <w:rPr>
          <w:color w:val="000000"/>
        </w:rPr>
        <w:t xml:space="preserve"> Perkančiosios organizacijos sprendimas, priimtas išnagrinėjus tiekėjo pretenziją, gali būti skundžiamas teismui Viešųjų pirkimų įstatymo V skyriuje nustatyta tvarka. </w:t>
      </w:r>
    </w:p>
    <w:p w:rsidR="00E62B90" w:rsidRDefault="00E62B90" w:rsidP="00127805">
      <w:pPr>
        <w:numPr>
          <w:ilvl w:val="0"/>
          <w:numId w:val="3"/>
        </w:numPr>
        <w:tabs>
          <w:tab w:val="left" w:pos="851"/>
          <w:tab w:val="left" w:pos="1134"/>
        </w:tabs>
        <w:spacing w:after="0" w:line="240" w:lineRule="auto"/>
        <w:ind w:left="0" w:firstLine="851"/>
        <w:jc w:val="both"/>
        <w:rPr>
          <w:szCs w:val="24"/>
        </w:rPr>
      </w:pPr>
      <w:r>
        <w:rPr>
          <w:color w:val="000000"/>
        </w:rPr>
        <w:t xml:space="preserve">Perkančioji organizacija nagrinėja tik tas tiekėjų pretenzijas, kurios gautos iki pirkimo sutarties sudarymo dienos. </w:t>
      </w:r>
    </w:p>
    <w:p w:rsidR="00E62B90" w:rsidRDefault="00E62B90" w:rsidP="00127805">
      <w:pPr>
        <w:numPr>
          <w:ilvl w:val="0"/>
          <w:numId w:val="3"/>
        </w:numPr>
        <w:tabs>
          <w:tab w:val="left" w:pos="851"/>
          <w:tab w:val="left" w:pos="1134"/>
        </w:tabs>
        <w:spacing w:after="0" w:line="240" w:lineRule="auto"/>
        <w:ind w:left="0" w:firstLine="851"/>
        <w:jc w:val="both"/>
        <w:rPr>
          <w:szCs w:val="24"/>
        </w:rPr>
      </w:pPr>
      <w:r>
        <w:rPr>
          <w:color w:val="000000"/>
        </w:rPr>
        <w:t xml:space="preserve">Perkančioji organizacija, gavusi pretenziją, nedelsdama sustabdo pirkimo procedūrą, kol bus išnagrinėta ši pretenzija ir priimtas sprendimas. </w:t>
      </w:r>
    </w:p>
    <w:p w:rsidR="00E62B90" w:rsidRDefault="00E62B90" w:rsidP="00E62B90">
      <w:pPr>
        <w:pStyle w:val="Porat"/>
        <w:tabs>
          <w:tab w:val="left" w:pos="426"/>
          <w:tab w:val="left" w:pos="851"/>
          <w:tab w:val="right" w:pos="1418"/>
        </w:tabs>
        <w:jc w:val="both"/>
        <w:rPr>
          <w:szCs w:val="24"/>
        </w:rPr>
      </w:pPr>
    </w:p>
    <w:p w:rsidR="00E62B90" w:rsidRDefault="00E62B90" w:rsidP="00E62B90">
      <w:pPr>
        <w:tabs>
          <w:tab w:val="left" w:pos="851"/>
        </w:tabs>
        <w:spacing w:after="0" w:line="240" w:lineRule="auto"/>
        <w:jc w:val="center"/>
        <w:rPr>
          <w:b/>
          <w:szCs w:val="24"/>
        </w:rPr>
      </w:pPr>
      <w:r>
        <w:rPr>
          <w:b/>
          <w:szCs w:val="24"/>
        </w:rPr>
        <w:t>XIII. PIRKIMO SUTARTIES SĄLYGOS</w:t>
      </w:r>
      <w:bookmarkEnd w:id="15"/>
      <w:bookmarkEnd w:id="16"/>
    </w:p>
    <w:p w:rsidR="00E62B90" w:rsidRDefault="00E62B90" w:rsidP="00E62B90">
      <w:pPr>
        <w:tabs>
          <w:tab w:val="left" w:pos="851"/>
        </w:tabs>
        <w:spacing w:after="0" w:line="240" w:lineRule="auto"/>
        <w:ind w:firstLine="851"/>
        <w:jc w:val="both"/>
        <w:rPr>
          <w:szCs w:val="24"/>
        </w:rPr>
      </w:pPr>
    </w:p>
    <w:p w:rsidR="00E62B90" w:rsidRDefault="00E62B90" w:rsidP="002B4B81">
      <w:pPr>
        <w:numPr>
          <w:ilvl w:val="0"/>
          <w:numId w:val="3"/>
        </w:numPr>
        <w:tabs>
          <w:tab w:val="left" w:pos="851"/>
          <w:tab w:val="left" w:pos="1134"/>
        </w:tabs>
        <w:spacing w:after="0" w:line="240" w:lineRule="auto"/>
        <w:ind w:left="0" w:firstLine="851"/>
        <w:jc w:val="both"/>
        <w:rPr>
          <w:szCs w:val="24"/>
        </w:rPr>
      </w:pPr>
      <w:r>
        <w:rPr>
          <w:szCs w:val="24"/>
        </w:rPr>
        <w:t>Perkančioji organizacija pirkimo sutartį siūlo sudaryti tam tiekėjui, kurio pasiūlymas Viešųjų pirkimų įstatymo nustatyta tvarka pripažintas laimėjusiu. Konkursą laimėjęs tiekėjas privalo pasirašyti pirkimo sutartį per perkančiosios organizacijos nurodytą terminą. Sudaroma pirkimo sutartis atitinka laimėjusio tiekėjo pasiūlymą ir šio pirkimo sąlygas.</w:t>
      </w:r>
    </w:p>
    <w:p w:rsidR="00F536B2" w:rsidRPr="003C0C70" w:rsidRDefault="00F536B2" w:rsidP="00F536B2">
      <w:pPr>
        <w:pStyle w:val="Antrat2"/>
        <w:numPr>
          <w:ilvl w:val="0"/>
          <w:numId w:val="3"/>
        </w:numPr>
        <w:ind w:left="0" w:firstLine="851"/>
        <w:rPr>
          <w:szCs w:val="24"/>
        </w:rPr>
      </w:pPr>
      <w:r w:rsidRPr="003C0C70">
        <w:rPr>
          <w:szCs w:val="24"/>
        </w:rPr>
        <w:t>Paslaugos teikimo pradžia nuo 2013 m. rugpjūčio 1 dienos.</w:t>
      </w:r>
    </w:p>
    <w:p w:rsidR="00E62B90" w:rsidRPr="003C0C70" w:rsidRDefault="00E62B90" w:rsidP="002B4B81">
      <w:pPr>
        <w:numPr>
          <w:ilvl w:val="0"/>
          <w:numId w:val="3"/>
        </w:numPr>
        <w:tabs>
          <w:tab w:val="left" w:pos="851"/>
          <w:tab w:val="left" w:pos="1134"/>
        </w:tabs>
        <w:spacing w:after="0" w:line="240" w:lineRule="auto"/>
        <w:ind w:left="0" w:firstLine="851"/>
        <w:jc w:val="both"/>
        <w:rPr>
          <w:szCs w:val="24"/>
        </w:rPr>
      </w:pPr>
      <w:r>
        <w:rPr>
          <w:color w:val="000000"/>
        </w:rPr>
        <w:t xml:space="preserve">Pirkimo sutarties projektas pateikiamas konkurso </w:t>
      </w:r>
      <w:r w:rsidRPr="003C0C70">
        <w:t xml:space="preserve">sąlygų </w:t>
      </w:r>
      <w:r w:rsidR="002B4B81" w:rsidRPr="003C0C70">
        <w:t>4</w:t>
      </w:r>
      <w:r w:rsidRPr="003C0C70">
        <w:t xml:space="preserve"> priede.</w:t>
      </w:r>
    </w:p>
    <w:p w:rsidR="00DA73A3" w:rsidRDefault="00DA73A3" w:rsidP="002B4B81">
      <w:pPr>
        <w:numPr>
          <w:ilvl w:val="0"/>
          <w:numId w:val="3"/>
        </w:numPr>
        <w:tabs>
          <w:tab w:val="left" w:pos="851"/>
          <w:tab w:val="left" w:pos="1134"/>
        </w:tabs>
        <w:spacing w:after="0" w:line="240" w:lineRule="auto"/>
        <w:ind w:left="0" w:firstLine="851"/>
        <w:jc w:val="both"/>
        <w:rPr>
          <w:szCs w:val="24"/>
        </w:rPr>
      </w:pPr>
      <w:r w:rsidRPr="007C179F">
        <w:t xml:space="preserve">Sutarties įvykdymo garantija </w:t>
      </w:r>
      <w:r>
        <w:t>–</w:t>
      </w:r>
      <w:r w:rsidRPr="007C179F">
        <w:t xml:space="preserve"> netesybos</w:t>
      </w:r>
      <w:r>
        <w:t>.</w:t>
      </w:r>
    </w:p>
    <w:p w:rsidR="002B4B81" w:rsidRPr="0013541D" w:rsidRDefault="002B4B81" w:rsidP="00BF3ACE">
      <w:pPr>
        <w:numPr>
          <w:ilvl w:val="0"/>
          <w:numId w:val="3"/>
        </w:numPr>
        <w:tabs>
          <w:tab w:val="left" w:pos="851"/>
          <w:tab w:val="left" w:pos="1134"/>
        </w:tabs>
        <w:spacing w:after="0" w:line="240" w:lineRule="auto"/>
        <w:ind w:left="0" w:firstLine="851"/>
        <w:jc w:val="both"/>
      </w:pPr>
      <w:r w:rsidRPr="002B4B81">
        <w:rPr>
          <w:szCs w:val="24"/>
        </w:rPr>
        <w:t xml:space="preserve">Pirkimo sutarties nutraukimo tvarka. </w:t>
      </w:r>
      <w:r w:rsidRPr="002B4B81">
        <w:rPr>
          <w:color w:val="000000"/>
          <w:szCs w:val="24"/>
        </w:rPr>
        <w:t xml:space="preserve">Sutarties šalys gali nutraukti pirkimo sutartį anksčiau sutartyje numatyto termino, jeigu kita šalis sutarties nevykdo ar netinkamai vykdo ir tai yra esminis sutarties pažeidimas. </w:t>
      </w:r>
      <w:r w:rsidRPr="002B4B81">
        <w:rPr>
          <w:szCs w:val="24"/>
        </w:rPr>
        <w:t xml:space="preserve"> </w:t>
      </w:r>
    </w:p>
    <w:p w:rsidR="00E62B90" w:rsidRDefault="00E62B90" w:rsidP="00BF3ACE">
      <w:pPr>
        <w:numPr>
          <w:ilvl w:val="0"/>
          <w:numId w:val="3"/>
        </w:numPr>
        <w:tabs>
          <w:tab w:val="left" w:pos="851"/>
          <w:tab w:val="left" w:pos="1134"/>
        </w:tabs>
        <w:spacing w:after="0" w:line="240" w:lineRule="auto"/>
        <w:ind w:left="0" w:firstLine="851"/>
        <w:jc w:val="both"/>
        <w:rPr>
          <w:szCs w:val="24"/>
        </w:rPr>
      </w:pPr>
      <w:r>
        <w:rPr>
          <w:szCs w:val="24"/>
        </w:rPr>
        <w:t>Pirkimo sutarties sąlygos pirkimo sutarties galiojimo laikotarpiu negali būti keičiamos, išskyrus tokias pirkimo sutarties sąlygas, kurias pakeitus nebūtų pažeisti Viešųjų pirkimų įstatymo 3 straipsnyje nustatyti principai ir tikslai bei tokiems pirkimo sutarties sąlygų pakeitimams yra gautas Viešųjų pirkimų tarnybos sutikimas. Pirkimo sutarties sąlygų keitimu nebus laikomas pirkimo sutarties sąlygų koregavimas joje numatytomis aplinkybėmis, jei šios aplinkybės nustatytos aiškiai ir nedviprasmiškai bei buvo pateiktos konkurso sąlygose. Tais atvejais, kai pirkimo sutarties sąlygų keitimo būtinybės nebuvo įmanoma numatyti rengiant konkurso sąlygas ir pirkimo sutarties sudarymo metu, pirkimo sutarties šalys gali keisti tik neesmines pirkimo sutarties sąlygas.</w:t>
      </w:r>
    </w:p>
    <w:p w:rsidR="00E62B90" w:rsidRDefault="00E62B90" w:rsidP="00544A6A">
      <w:pPr>
        <w:numPr>
          <w:ilvl w:val="0"/>
          <w:numId w:val="3"/>
        </w:numPr>
        <w:tabs>
          <w:tab w:val="left" w:pos="851"/>
          <w:tab w:val="left" w:pos="1134"/>
        </w:tabs>
        <w:spacing w:after="0" w:line="240" w:lineRule="auto"/>
        <w:ind w:left="0" w:firstLine="851"/>
        <w:jc w:val="both"/>
        <w:rPr>
          <w:szCs w:val="24"/>
        </w:rPr>
      </w:pPr>
      <w:r>
        <w:rPr>
          <w:szCs w:val="24"/>
        </w:rPr>
        <w:t>Pateikdamas savo pasiūlymą dalyvis pareiškia ir garantuoja, kad susipažino su visomis šio konkurso dokumentų nuostatomis ir, kad priima konkurso dokumentus kaip vientisą ir nedalomą dokumentą ir sutinka su visomis konkurso dokumentų nuostatomis.</w:t>
      </w:r>
    </w:p>
    <w:p w:rsidR="00E62B90" w:rsidRDefault="00E62B90" w:rsidP="00E62B90">
      <w:pPr>
        <w:tabs>
          <w:tab w:val="left" w:pos="851"/>
        </w:tabs>
        <w:spacing w:after="0" w:line="240" w:lineRule="auto"/>
        <w:rPr>
          <w:szCs w:val="24"/>
        </w:rPr>
      </w:pPr>
    </w:p>
    <w:p w:rsidR="00544A6A" w:rsidRDefault="00E62B90" w:rsidP="00E62B90">
      <w:pPr>
        <w:spacing w:after="0" w:line="240" w:lineRule="auto"/>
        <w:jc w:val="center"/>
        <w:rPr>
          <w:rFonts w:eastAsia="Times New Roman"/>
          <w:szCs w:val="24"/>
          <w:lang w:val="fi-FI" w:eastAsia="lt-LT"/>
        </w:rPr>
      </w:pPr>
      <w:r>
        <w:rPr>
          <w:rFonts w:eastAsia="Times New Roman"/>
          <w:b/>
          <w:szCs w:val="24"/>
          <w:lang w:val="fi-FI" w:eastAsia="lt-LT"/>
        </w:rPr>
        <w:lastRenderedPageBreak/>
        <w:t xml:space="preserve">                     </w:t>
      </w:r>
      <w:r>
        <w:rPr>
          <w:rFonts w:eastAsia="Times New Roman"/>
          <w:szCs w:val="24"/>
          <w:lang w:val="fi-FI" w:eastAsia="lt-LT"/>
        </w:rPr>
        <w:t xml:space="preserve">                                                                     </w:t>
      </w:r>
    </w:p>
    <w:p w:rsidR="00E62B90" w:rsidRDefault="00E62B90" w:rsidP="00544A6A">
      <w:pPr>
        <w:spacing w:after="0" w:line="240" w:lineRule="auto"/>
        <w:ind w:left="3888" w:firstLine="1296"/>
        <w:jc w:val="center"/>
        <w:rPr>
          <w:rFonts w:eastAsia="Times New Roman"/>
          <w:sz w:val="22"/>
          <w:lang w:val="fi-FI" w:eastAsia="lt-LT"/>
        </w:rPr>
      </w:pPr>
      <w:r>
        <w:rPr>
          <w:rFonts w:eastAsia="Times New Roman"/>
          <w:szCs w:val="24"/>
          <w:lang w:val="fi-FI" w:eastAsia="lt-LT"/>
        </w:rPr>
        <w:t xml:space="preserve">        </w:t>
      </w:r>
      <w:r>
        <w:rPr>
          <w:rFonts w:eastAsia="Times New Roman"/>
          <w:sz w:val="22"/>
          <w:lang w:val="fi-FI" w:eastAsia="lt-LT"/>
        </w:rPr>
        <w:t>Konkurso sąlygų 1 priedas</w:t>
      </w:r>
    </w:p>
    <w:p w:rsidR="00E62B90" w:rsidRDefault="00E62B90" w:rsidP="00E62B90">
      <w:pPr>
        <w:spacing w:after="0" w:line="240" w:lineRule="auto"/>
        <w:jc w:val="center"/>
        <w:rPr>
          <w:rFonts w:eastAsia="Times New Roman"/>
          <w:sz w:val="22"/>
          <w:lang w:val="fi-FI" w:eastAsia="lt-LT"/>
        </w:rPr>
      </w:pPr>
    </w:p>
    <w:p w:rsidR="00E62B90" w:rsidRDefault="00E62B90" w:rsidP="00E62B90">
      <w:pPr>
        <w:spacing w:after="0" w:line="240" w:lineRule="auto"/>
        <w:jc w:val="center"/>
        <w:rPr>
          <w:rFonts w:eastAsia="Times New Roman"/>
          <w:sz w:val="22"/>
          <w:lang w:val="fi-FI" w:eastAsia="lt-LT"/>
        </w:rPr>
      </w:pPr>
    </w:p>
    <w:p w:rsidR="00BC03F9" w:rsidRPr="0019051C" w:rsidRDefault="00BC03F9" w:rsidP="00BC03F9">
      <w:pPr>
        <w:spacing w:after="0" w:line="240" w:lineRule="auto"/>
        <w:jc w:val="center"/>
        <w:rPr>
          <w:rFonts w:eastAsia="Times New Roman"/>
          <w:b/>
          <w:szCs w:val="20"/>
          <w:lang w:val="fi-FI" w:eastAsia="lt-LT"/>
        </w:rPr>
      </w:pPr>
      <w:r w:rsidRPr="0019051C">
        <w:rPr>
          <w:rFonts w:eastAsia="Times New Roman"/>
          <w:b/>
          <w:szCs w:val="24"/>
          <w:lang w:val="fi-FI" w:eastAsia="lt-LT"/>
        </w:rPr>
        <w:t>LIGONINĖS PACIENTŲ (DIETINIO) MAITINIMO PASLAUG</w:t>
      </w:r>
      <w:r w:rsidR="00A357C4">
        <w:rPr>
          <w:rFonts w:eastAsia="Times New Roman"/>
          <w:b/>
          <w:szCs w:val="24"/>
          <w:lang w:val="fi-FI" w:eastAsia="lt-LT"/>
        </w:rPr>
        <w:t>A</w:t>
      </w:r>
    </w:p>
    <w:p w:rsidR="00BC03F9" w:rsidRPr="0019051C" w:rsidRDefault="00BC03F9" w:rsidP="00BC03F9">
      <w:pPr>
        <w:spacing w:after="0" w:line="240" w:lineRule="auto"/>
        <w:rPr>
          <w:rFonts w:eastAsia="Times New Roman"/>
          <w:szCs w:val="20"/>
          <w:lang w:val="fi-FI" w:eastAsia="lt-LT"/>
        </w:rPr>
      </w:pPr>
    </w:p>
    <w:p w:rsidR="00BC03F9" w:rsidRPr="0019051C" w:rsidRDefault="00BC03F9" w:rsidP="00BC03F9">
      <w:pPr>
        <w:spacing w:after="0" w:line="240" w:lineRule="auto"/>
        <w:jc w:val="center"/>
        <w:rPr>
          <w:rFonts w:eastAsia="Times New Roman"/>
          <w:b/>
          <w:szCs w:val="24"/>
          <w:lang w:val="fi-FI" w:eastAsia="lt-LT"/>
        </w:rPr>
      </w:pPr>
      <w:r w:rsidRPr="0019051C">
        <w:rPr>
          <w:rFonts w:eastAsia="Times New Roman"/>
          <w:b/>
          <w:szCs w:val="24"/>
          <w:lang w:val="fi-FI" w:eastAsia="lt-LT"/>
        </w:rPr>
        <w:t>TECHNINĖ SPECIFIKACIJA</w:t>
      </w:r>
    </w:p>
    <w:p w:rsidR="00BC03F9" w:rsidRPr="0019051C" w:rsidRDefault="00BC03F9" w:rsidP="00BC03F9">
      <w:pPr>
        <w:spacing w:after="0" w:line="240" w:lineRule="auto"/>
        <w:jc w:val="center"/>
        <w:rPr>
          <w:rFonts w:eastAsia="Times New Roman"/>
          <w:lang w:eastAsia="lt-LT"/>
        </w:rPr>
      </w:pPr>
    </w:p>
    <w:p w:rsidR="00BC03F9" w:rsidRPr="0019051C" w:rsidRDefault="00BC03F9" w:rsidP="00BC03F9">
      <w:pPr>
        <w:spacing w:after="0" w:line="240" w:lineRule="auto"/>
        <w:ind w:firstLine="720"/>
        <w:jc w:val="both"/>
        <w:rPr>
          <w:rFonts w:eastAsia="Times New Roman"/>
          <w:szCs w:val="24"/>
          <w:lang w:eastAsia="lt-LT"/>
        </w:rPr>
      </w:pPr>
      <w:r w:rsidRPr="0019051C">
        <w:rPr>
          <w:rFonts w:eastAsia="Times New Roman"/>
          <w:szCs w:val="24"/>
          <w:lang w:eastAsia="lt-LT"/>
        </w:rPr>
        <w:t>1. Perkančiosios organizacijos (toliau - PO) gydomų ligoninės pacient</w:t>
      </w:r>
      <w:r>
        <w:rPr>
          <w:rFonts w:eastAsia="Times New Roman"/>
          <w:szCs w:val="24"/>
          <w:lang w:eastAsia="lt-LT"/>
        </w:rPr>
        <w:t>ų (dietinio) maitinimo paslaugą</w:t>
      </w:r>
      <w:r w:rsidRPr="0019051C">
        <w:rPr>
          <w:rFonts w:eastAsia="Times New Roman"/>
          <w:szCs w:val="24"/>
          <w:lang w:eastAsia="lt-LT"/>
        </w:rPr>
        <w:t xml:space="preserve">  (toliau - pacientų maitinimas) sudaro: dietinio maisto gaminimas, pristatymas į skyrius,  išdavimas pacientams. </w:t>
      </w:r>
    </w:p>
    <w:p w:rsidR="00BC03F9" w:rsidRPr="0019051C" w:rsidRDefault="00BC03F9" w:rsidP="00BC03F9">
      <w:pPr>
        <w:spacing w:after="0" w:line="240" w:lineRule="auto"/>
        <w:ind w:firstLine="720"/>
        <w:jc w:val="both"/>
        <w:rPr>
          <w:rFonts w:eastAsia="Times New Roman"/>
          <w:color w:val="FF0000"/>
          <w:lang w:eastAsia="lt-LT"/>
        </w:rPr>
      </w:pPr>
      <w:r>
        <w:rPr>
          <w:rFonts w:eastAsia="Times New Roman"/>
          <w:szCs w:val="24"/>
          <w:lang w:eastAsia="lt-LT"/>
        </w:rPr>
        <w:t>2. Paslauga</w:t>
      </w:r>
      <w:r w:rsidRPr="0019051C">
        <w:rPr>
          <w:rFonts w:eastAsia="Times New Roman"/>
          <w:szCs w:val="24"/>
          <w:lang w:eastAsia="lt-LT"/>
        </w:rPr>
        <w:t xml:space="preserve"> (pacientų</w:t>
      </w:r>
      <w:r>
        <w:rPr>
          <w:rFonts w:eastAsia="Times New Roman"/>
          <w:szCs w:val="24"/>
          <w:lang w:eastAsia="lt-LT"/>
        </w:rPr>
        <w:t xml:space="preserve"> maitinimas) turi būti teikiama</w:t>
      </w:r>
      <w:r w:rsidRPr="0019051C">
        <w:rPr>
          <w:rFonts w:eastAsia="Times New Roman"/>
          <w:szCs w:val="24"/>
          <w:lang w:eastAsia="lt-LT"/>
        </w:rPr>
        <w:t xml:space="preserve"> vadovaujantis Lietuvos higienos norma HN 15:2005 „Maisto higiena“, patvirtinta Lietuvos Respublikos sveikatos apsaugos ministro 2005-09-01 įsakymu Nr. V-675 (su LR sveikatos apsaugos ministro 2010-11-29 įsakymu Nr. 1026 atliktais pakeitimais), Lietuvos higienos norma HN 47-1:2010 „Sveikatos priežiūros įstaigos. Infekcijų kontrolės reikalavimai“, patvirtinta Lietuvos Respublikos sveikatos apsaugos ministro 2010-07-19 įsakymu Nr. V-644, Lietuvos medicinos normos MN 30:1998 „Dietinio gydymo organizavimas asmens sveikatos priežiūros ir socialinės globos įstaigose tvarka“, patvirtintos Lietuvos Respublikos sveikatos apsaugos ministro 1998-12-22 įsakymu Nr. 760, reikalavimais, ir kitais teisės aktais bei nuorodomis, reglamentuojančiomis pacientų maitinimą. </w:t>
      </w:r>
      <w:r w:rsidRPr="0019051C">
        <w:rPr>
          <w:rFonts w:eastAsia="Times New Roman"/>
          <w:lang w:eastAsia="lt-LT"/>
        </w:rPr>
        <w:t xml:space="preserve">Vieno paciento paros energijos ir maistinių medžiagų kiekiai turi atitikti LR sveikatos apsaugos ministro 1999-11-25 įsakymu Nr. 510 ,,Dėl rekomenduojamų paros maistinių medžiagų ir energijos normų tvirtinimo“ patvirtintus dydžius. Gaminant dietinius patiekalus rekomenduojama vadovautis leidiniais „Mitybos medicinos vadovas“ (Autorių kolektyvas, Alma </w:t>
      </w:r>
      <w:proofErr w:type="spellStart"/>
      <w:r w:rsidRPr="0019051C">
        <w:rPr>
          <w:rFonts w:eastAsia="Times New Roman"/>
          <w:lang w:eastAsia="lt-LT"/>
        </w:rPr>
        <w:t>Littera</w:t>
      </w:r>
      <w:proofErr w:type="spellEnd"/>
      <w:r w:rsidRPr="0019051C">
        <w:rPr>
          <w:rFonts w:eastAsia="Times New Roman"/>
          <w:lang w:eastAsia="lt-LT"/>
        </w:rPr>
        <w:t xml:space="preserve">, 2008, 416 </w:t>
      </w:r>
      <w:proofErr w:type="spellStart"/>
      <w:r w:rsidRPr="0019051C">
        <w:rPr>
          <w:rFonts w:eastAsia="Times New Roman"/>
          <w:lang w:eastAsia="lt-LT"/>
        </w:rPr>
        <w:t>psl</w:t>
      </w:r>
      <w:proofErr w:type="spellEnd"/>
      <w:r w:rsidRPr="0019051C">
        <w:rPr>
          <w:rFonts w:eastAsia="Times New Roman"/>
          <w:lang w:eastAsia="lt-LT"/>
        </w:rPr>
        <w:t>) ir „</w:t>
      </w:r>
      <w:proofErr w:type="spellStart"/>
      <w:r w:rsidRPr="0019051C">
        <w:rPr>
          <w:rFonts w:eastAsia="Times New Roman"/>
          <w:szCs w:val="24"/>
          <w:lang w:eastAsia="lt-LT"/>
        </w:rPr>
        <w:t>Dietetikos</w:t>
      </w:r>
      <w:proofErr w:type="spellEnd"/>
      <w:r w:rsidRPr="0019051C">
        <w:rPr>
          <w:rFonts w:eastAsia="Times New Roman"/>
          <w:szCs w:val="24"/>
          <w:lang w:eastAsia="lt-LT"/>
        </w:rPr>
        <w:t xml:space="preserve"> praktika“ (</w:t>
      </w:r>
      <w:r w:rsidRPr="0019051C">
        <w:rPr>
          <w:szCs w:val="24"/>
        </w:rPr>
        <w:t xml:space="preserve">Laisvūnė Petkevičienė. – Vilnius: </w:t>
      </w:r>
      <w:proofErr w:type="spellStart"/>
      <w:r w:rsidRPr="0019051C">
        <w:rPr>
          <w:szCs w:val="24"/>
        </w:rPr>
        <w:t>Homo</w:t>
      </w:r>
      <w:proofErr w:type="spellEnd"/>
      <w:r w:rsidRPr="0019051C">
        <w:rPr>
          <w:szCs w:val="24"/>
        </w:rPr>
        <w:t xml:space="preserve"> </w:t>
      </w:r>
      <w:proofErr w:type="spellStart"/>
      <w:r w:rsidRPr="0019051C">
        <w:rPr>
          <w:szCs w:val="24"/>
        </w:rPr>
        <w:t>liber</w:t>
      </w:r>
      <w:proofErr w:type="spellEnd"/>
      <w:r w:rsidRPr="0019051C">
        <w:rPr>
          <w:szCs w:val="24"/>
        </w:rPr>
        <w:t>, 2008. – 600 p)</w:t>
      </w:r>
      <w:r w:rsidRPr="0019051C">
        <w:rPr>
          <w:rFonts w:eastAsia="Times New Roman"/>
          <w:lang w:eastAsia="lt-LT"/>
        </w:rPr>
        <w:t>.</w:t>
      </w:r>
      <w:r w:rsidRPr="0019051C">
        <w:rPr>
          <w:rFonts w:eastAsia="Times New Roman"/>
          <w:color w:val="FF0000"/>
          <w:lang w:eastAsia="lt-LT"/>
        </w:rPr>
        <w:t xml:space="preserve"> </w:t>
      </w:r>
    </w:p>
    <w:p w:rsidR="00BC03F9" w:rsidRPr="0019051C" w:rsidRDefault="00BC03F9" w:rsidP="00BC03F9">
      <w:pPr>
        <w:spacing w:after="0" w:line="240" w:lineRule="auto"/>
        <w:ind w:firstLine="720"/>
        <w:jc w:val="both"/>
        <w:rPr>
          <w:rFonts w:eastAsia="Times New Roman"/>
          <w:szCs w:val="24"/>
          <w:lang w:eastAsia="lt-LT"/>
        </w:rPr>
      </w:pPr>
      <w:r w:rsidRPr="0019051C">
        <w:rPr>
          <w:rFonts w:eastAsia="Times New Roman"/>
          <w:szCs w:val="24"/>
          <w:lang w:eastAsia="lt-LT"/>
        </w:rPr>
        <w:t>Pasikeitus  teisės aktams ar patvirtinus naujus teisės aktus  bei rekomendacijas Paslaugos tiekėjas privalo vadovautis aktualia redakcija.</w:t>
      </w:r>
    </w:p>
    <w:p w:rsidR="00BC03F9" w:rsidRPr="0019051C" w:rsidRDefault="00BC03F9" w:rsidP="00BC03F9">
      <w:pPr>
        <w:spacing w:after="0" w:line="240" w:lineRule="auto"/>
        <w:ind w:firstLine="720"/>
        <w:jc w:val="both"/>
        <w:rPr>
          <w:rFonts w:eastAsia="Times New Roman"/>
          <w:szCs w:val="24"/>
          <w:lang w:eastAsia="lt-LT"/>
        </w:rPr>
      </w:pPr>
      <w:r w:rsidRPr="0019051C">
        <w:rPr>
          <w:rFonts w:eastAsia="Times New Roman"/>
          <w:szCs w:val="24"/>
          <w:lang w:eastAsia="lt-LT"/>
        </w:rPr>
        <w:t>3. Paslaugos tiekėjas, laikydamasis pažangiausių maisto gamybos technologijų, turi</w:t>
      </w:r>
      <w:r w:rsidRPr="0019051C">
        <w:rPr>
          <w:rFonts w:eastAsia="Times New Roman"/>
          <w:b/>
          <w:szCs w:val="24"/>
          <w:lang w:eastAsia="lt-LT"/>
        </w:rPr>
        <w:t xml:space="preserve"> </w:t>
      </w:r>
      <w:r w:rsidRPr="0019051C">
        <w:rPr>
          <w:rFonts w:eastAsia="Times New Roman"/>
          <w:szCs w:val="24"/>
          <w:lang w:eastAsia="lt-LT"/>
        </w:rPr>
        <w:t>užtikrinti:</w:t>
      </w:r>
    </w:p>
    <w:p w:rsidR="00BC03F9" w:rsidRPr="0019051C" w:rsidRDefault="00BC03F9" w:rsidP="00BC03F9">
      <w:pPr>
        <w:spacing w:after="0" w:line="240" w:lineRule="auto"/>
        <w:ind w:firstLine="720"/>
        <w:jc w:val="both"/>
        <w:rPr>
          <w:rFonts w:eastAsia="Times New Roman"/>
          <w:szCs w:val="24"/>
          <w:lang w:val="fi-FI" w:eastAsia="lt-LT"/>
        </w:rPr>
      </w:pPr>
      <w:r w:rsidRPr="0019051C">
        <w:rPr>
          <w:rFonts w:eastAsia="Times New Roman"/>
          <w:szCs w:val="24"/>
          <w:lang w:eastAsia="lt-LT"/>
        </w:rPr>
        <w:t>3.1. Kad</w:t>
      </w:r>
      <w:r>
        <w:rPr>
          <w:rFonts w:eastAsia="Times New Roman"/>
          <w:szCs w:val="24"/>
          <w:lang w:val="fi-FI" w:eastAsia="lt-LT"/>
        </w:rPr>
        <w:t xml:space="preserve"> maitinimo paslaugą</w:t>
      </w:r>
      <w:r w:rsidRPr="0019051C">
        <w:rPr>
          <w:rFonts w:eastAsia="Times New Roman"/>
          <w:szCs w:val="24"/>
          <w:lang w:val="fi-FI" w:eastAsia="lt-LT"/>
        </w:rPr>
        <w:t xml:space="preserve"> teikiantys darbuotojai, prieš pradėdami dirbti ir vėliau, tęsdami darbą, pasitikrintų sveikatą LR Vyriausybės 1999 m. gegužės 7 d. nutarimo Nr. 544 ”Dėl darbų ir veiklos sričių, kuriose leidžiama dirbti darbuotojams, tik iš anksto pasitikrinus ir vėliau periodiškai besitikrinantiems, ar neserga užkrečiamosiomis ligomis, sąrašo ir šių darbuotojų sveikatos tikrinimosi tvarkos patvirtinimo” (Lietuvos Respublikos Vyriausybės 2002-07-16 nutarimo Nr. 1145 ir 2010-06-21 nutarimo Nr. 865 redakcijoje) nustatyta tvarka;</w:t>
      </w:r>
    </w:p>
    <w:p w:rsidR="00BC03F9" w:rsidRPr="0019051C" w:rsidRDefault="00BC03F9" w:rsidP="00BC03F9">
      <w:pPr>
        <w:spacing w:after="0" w:line="240" w:lineRule="auto"/>
        <w:ind w:firstLine="720"/>
        <w:jc w:val="both"/>
        <w:rPr>
          <w:rFonts w:eastAsia="Times New Roman"/>
          <w:szCs w:val="24"/>
          <w:highlight w:val="lightGray"/>
          <w:lang w:eastAsia="lt-LT"/>
        </w:rPr>
      </w:pPr>
      <w:r>
        <w:rPr>
          <w:rFonts w:eastAsia="Times New Roman"/>
          <w:szCs w:val="24"/>
          <w:lang w:val="fi-FI" w:eastAsia="lt-LT"/>
        </w:rPr>
        <w:t>3.2. Kad paslaugos</w:t>
      </w:r>
      <w:r w:rsidRPr="0019051C">
        <w:rPr>
          <w:rFonts w:eastAsia="Times New Roman"/>
          <w:szCs w:val="24"/>
          <w:lang w:val="fi-FI" w:eastAsia="lt-LT"/>
        </w:rPr>
        <w:t xml:space="preserve"> teikėjas, prieš pradėdamas teikti paslaug</w:t>
      </w:r>
      <w:r>
        <w:rPr>
          <w:rFonts w:eastAsia="Times New Roman"/>
          <w:szCs w:val="24"/>
          <w:lang w:val="fi-FI" w:eastAsia="lt-LT"/>
        </w:rPr>
        <w:t>ą</w:t>
      </w:r>
      <w:r w:rsidRPr="0019051C">
        <w:rPr>
          <w:rFonts w:eastAsia="Times New Roman"/>
          <w:szCs w:val="24"/>
          <w:lang w:val="fi-FI" w:eastAsia="lt-LT"/>
        </w:rPr>
        <w:t>, turės darbuotojų, kurių veikla susijusi su maisto produktų apdorojimu, išdavimu, transportavimu, Sveikatos žinių atestavimo pažymėjimus dėl atestavimo pagal ”Privalomojo higieninių įgūdžių mokymą” (pagal LR Sveikatos apsaugos ministerijos nustatyta tvarką);</w:t>
      </w:r>
    </w:p>
    <w:p w:rsidR="00BC03F9" w:rsidRPr="0019051C" w:rsidRDefault="00BC03F9" w:rsidP="00BC03F9">
      <w:pPr>
        <w:spacing w:after="0" w:line="240" w:lineRule="auto"/>
        <w:ind w:firstLine="720"/>
        <w:jc w:val="both"/>
        <w:rPr>
          <w:rFonts w:eastAsia="Times New Roman"/>
          <w:szCs w:val="24"/>
          <w:lang w:eastAsia="lt-LT"/>
        </w:rPr>
      </w:pPr>
      <w:r w:rsidRPr="0019051C">
        <w:rPr>
          <w:rFonts w:eastAsia="Times New Roman"/>
          <w:szCs w:val="24"/>
          <w:lang w:eastAsia="lt-LT"/>
        </w:rPr>
        <w:t>3.3. Nepertraukiamą pacientų maitinimą pagal PO kiekvienos dienos užsakymą (techninės specifikacijos 3 priedas). Orientacinis lovadienių skaičius per 12 mėn. – 138700 (apie 380 pacientų per parą) .</w:t>
      </w:r>
      <w:r w:rsidRPr="0019051C">
        <w:rPr>
          <w:rFonts w:eastAsia="Times New Roman"/>
          <w:szCs w:val="20"/>
          <w:lang w:eastAsia="lt-LT"/>
        </w:rPr>
        <w:t xml:space="preserve"> Vykdant sutartį, v</w:t>
      </w:r>
      <w:r w:rsidRPr="0019051C">
        <w:rPr>
          <w:rFonts w:eastAsia="Times New Roman"/>
          <w:szCs w:val="24"/>
          <w:lang w:eastAsia="lt-LT"/>
        </w:rPr>
        <w:t>idutinis pacientų ir lovadienių skaičius gali kisti apie ± 10 %;</w:t>
      </w:r>
    </w:p>
    <w:p w:rsidR="00BC03F9" w:rsidRPr="0019051C" w:rsidRDefault="00BC03F9" w:rsidP="00BC03F9">
      <w:pPr>
        <w:spacing w:after="0" w:line="240" w:lineRule="auto"/>
        <w:ind w:firstLine="720"/>
        <w:jc w:val="both"/>
        <w:rPr>
          <w:rFonts w:eastAsia="Times New Roman"/>
          <w:szCs w:val="24"/>
          <w:lang w:eastAsia="lt-LT"/>
        </w:rPr>
      </w:pPr>
      <w:r w:rsidRPr="0019051C">
        <w:rPr>
          <w:rFonts w:eastAsia="Times New Roman"/>
          <w:szCs w:val="24"/>
          <w:lang w:eastAsia="lt-LT"/>
        </w:rPr>
        <w:t>3.4.  Pacientų maitinimą nuo 4 iki 6 kartų (priklausomai nuo dietos) per parą;</w:t>
      </w:r>
    </w:p>
    <w:p w:rsidR="00BC03F9" w:rsidRPr="0019051C" w:rsidRDefault="00BC03F9" w:rsidP="00BC03F9">
      <w:pPr>
        <w:spacing w:after="0" w:line="240" w:lineRule="auto"/>
        <w:ind w:firstLine="720"/>
        <w:jc w:val="both"/>
        <w:rPr>
          <w:rFonts w:eastAsia="Times New Roman"/>
          <w:szCs w:val="24"/>
          <w:lang w:val="fi-FI" w:eastAsia="lt-LT"/>
        </w:rPr>
      </w:pPr>
      <w:r w:rsidRPr="0019051C">
        <w:rPr>
          <w:rFonts w:eastAsia="Times New Roman"/>
          <w:szCs w:val="24"/>
          <w:lang w:eastAsia="lt-LT"/>
        </w:rPr>
        <w:t xml:space="preserve">3.5.  Maisto </w:t>
      </w:r>
      <w:r w:rsidRPr="0019051C">
        <w:rPr>
          <w:rFonts w:eastAsia="Times New Roman"/>
          <w:szCs w:val="24"/>
          <w:lang w:val="fi-FI" w:eastAsia="lt-LT"/>
        </w:rPr>
        <w:t>išdavimą kasdien pagal grafiką:</w:t>
      </w:r>
    </w:p>
    <w:p w:rsidR="00BC03F9" w:rsidRPr="0019051C" w:rsidRDefault="00BC03F9" w:rsidP="00BC03F9">
      <w:pPr>
        <w:tabs>
          <w:tab w:val="left" w:pos="1418"/>
        </w:tabs>
        <w:spacing w:after="0" w:line="240" w:lineRule="auto"/>
        <w:jc w:val="both"/>
        <w:rPr>
          <w:rFonts w:eastAsia="Times New Roman"/>
          <w:szCs w:val="24"/>
          <w:lang w:val="fi-FI" w:eastAsia="lt-LT"/>
        </w:rPr>
      </w:pPr>
      <w:r>
        <w:rPr>
          <w:rFonts w:eastAsia="Times New Roman"/>
          <w:szCs w:val="24"/>
          <w:lang w:val="fi-FI" w:eastAsia="lt-LT"/>
        </w:rPr>
        <w:tab/>
      </w:r>
      <w:r w:rsidRPr="0019051C">
        <w:rPr>
          <w:rFonts w:eastAsia="Times New Roman"/>
          <w:szCs w:val="24"/>
          <w:lang w:val="fi-FI" w:eastAsia="lt-LT"/>
        </w:rPr>
        <w:t>3.5.1. Pusryčiai nuo 8</w:t>
      </w:r>
      <w:r w:rsidRPr="0019051C">
        <w:rPr>
          <w:rFonts w:eastAsia="Times New Roman"/>
          <w:szCs w:val="24"/>
          <w:vertAlign w:val="superscript"/>
          <w:lang w:val="fi-FI" w:eastAsia="lt-LT"/>
        </w:rPr>
        <w:t>10</w:t>
      </w:r>
      <w:r w:rsidRPr="0019051C">
        <w:rPr>
          <w:rFonts w:eastAsia="Times New Roman"/>
          <w:szCs w:val="24"/>
          <w:lang w:val="fi-FI" w:eastAsia="lt-LT"/>
        </w:rPr>
        <w:t xml:space="preserve"> val. iki 8</w:t>
      </w:r>
      <w:r w:rsidRPr="0019051C">
        <w:rPr>
          <w:rFonts w:eastAsia="Times New Roman"/>
          <w:szCs w:val="24"/>
          <w:vertAlign w:val="superscript"/>
          <w:lang w:val="fi-FI" w:eastAsia="lt-LT"/>
        </w:rPr>
        <w:t>40</w:t>
      </w:r>
      <w:r w:rsidRPr="0019051C">
        <w:rPr>
          <w:rFonts w:eastAsia="Times New Roman"/>
          <w:szCs w:val="24"/>
          <w:lang w:val="fi-FI" w:eastAsia="lt-LT"/>
        </w:rPr>
        <w:t xml:space="preserve"> val.;</w:t>
      </w:r>
    </w:p>
    <w:p w:rsidR="00BC03F9" w:rsidRPr="0019051C" w:rsidRDefault="00BC03F9" w:rsidP="00BC03F9">
      <w:pPr>
        <w:tabs>
          <w:tab w:val="left" w:pos="1418"/>
        </w:tabs>
        <w:spacing w:after="0" w:line="240" w:lineRule="auto"/>
        <w:jc w:val="both"/>
        <w:rPr>
          <w:rFonts w:eastAsia="Times New Roman"/>
          <w:szCs w:val="24"/>
          <w:lang w:val="fi-FI" w:eastAsia="lt-LT"/>
        </w:rPr>
      </w:pPr>
      <w:r>
        <w:rPr>
          <w:rFonts w:eastAsia="Times New Roman"/>
          <w:szCs w:val="24"/>
          <w:lang w:val="fi-FI" w:eastAsia="lt-LT"/>
        </w:rPr>
        <w:tab/>
      </w:r>
      <w:r w:rsidRPr="0019051C">
        <w:rPr>
          <w:rFonts w:eastAsia="Times New Roman"/>
          <w:szCs w:val="24"/>
          <w:lang w:val="fi-FI" w:eastAsia="lt-LT"/>
        </w:rPr>
        <w:t>3.5.2. Priešpiečiai nuo 11</w:t>
      </w:r>
      <w:r w:rsidRPr="0019051C">
        <w:rPr>
          <w:rFonts w:eastAsia="Times New Roman"/>
          <w:szCs w:val="24"/>
          <w:vertAlign w:val="superscript"/>
          <w:lang w:val="fi-FI" w:eastAsia="lt-LT"/>
        </w:rPr>
        <w:t>00</w:t>
      </w:r>
      <w:r w:rsidRPr="0019051C">
        <w:rPr>
          <w:rFonts w:eastAsia="Times New Roman"/>
          <w:szCs w:val="24"/>
          <w:lang w:val="fi-FI" w:eastAsia="lt-LT"/>
        </w:rPr>
        <w:t xml:space="preserve"> val. (modifikuotos dietos);</w:t>
      </w:r>
    </w:p>
    <w:p w:rsidR="00BC03F9" w:rsidRPr="0019051C" w:rsidRDefault="00BC03F9" w:rsidP="00BC03F9">
      <w:pPr>
        <w:tabs>
          <w:tab w:val="left" w:pos="1418"/>
        </w:tabs>
        <w:spacing w:after="0" w:line="240" w:lineRule="auto"/>
        <w:jc w:val="both"/>
        <w:rPr>
          <w:rFonts w:eastAsia="Times New Roman"/>
          <w:szCs w:val="24"/>
          <w:lang w:val="fi-FI" w:eastAsia="lt-LT"/>
        </w:rPr>
      </w:pPr>
      <w:r>
        <w:rPr>
          <w:rFonts w:eastAsia="Times New Roman"/>
          <w:szCs w:val="24"/>
          <w:lang w:val="fi-FI" w:eastAsia="lt-LT"/>
        </w:rPr>
        <w:tab/>
      </w:r>
      <w:r w:rsidRPr="0019051C">
        <w:rPr>
          <w:rFonts w:eastAsia="Times New Roman"/>
          <w:szCs w:val="24"/>
          <w:lang w:val="fi-FI" w:eastAsia="lt-LT"/>
        </w:rPr>
        <w:t>3.5.3. Pietūs nuo 13</w:t>
      </w:r>
      <w:r w:rsidRPr="0019051C">
        <w:rPr>
          <w:rFonts w:eastAsia="Times New Roman"/>
          <w:szCs w:val="24"/>
          <w:vertAlign w:val="superscript"/>
          <w:lang w:val="fi-FI" w:eastAsia="lt-LT"/>
        </w:rPr>
        <w:t>10</w:t>
      </w:r>
      <w:r w:rsidRPr="0019051C">
        <w:rPr>
          <w:rFonts w:eastAsia="Times New Roman"/>
          <w:szCs w:val="24"/>
          <w:lang w:val="fi-FI" w:eastAsia="lt-LT"/>
        </w:rPr>
        <w:t xml:space="preserve"> val. iki 13</w:t>
      </w:r>
      <w:r w:rsidRPr="0019051C">
        <w:rPr>
          <w:rFonts w:eastAsia="Times New Roman"/>
          <w:szCs w:val="24"/>
          <w:vertAlign w:val="superscript"/>
          <w:lang w:val="fi-FI" w:eastAsia="lt-LT"/>
        </w:rPr>
        <w:t>40</w:t>
      </w:r>
      <w:r w:rsidRPr="0019051C">
        <w:rPr>
          <w:rFonts w:eastAsia="Times New Roman"/>
          <w:szCs w:val="24"/>
          <w:lang w:val="fi-FI" w:eastAsia="lt-LT"/>
        </w:rPr>
        <w:t xml:space="preserve"> val.;</w:t>
      </w:r>
    </w:p>
    <w:p w:rsidR="00BC03F9" w:rsidRPr="0019051C" w:rsidRDefault="00BC03F9" w:rsidP="00BC03F9">
      <w:pPr>
        <w:tabs>
          <w:tab w:val="left" w:pos="1418"/>
        </w:tabs>
        <w:spacing w:after="0" w:line="240" w:lineRule="auto"/>
        <w:jc w:val="both"/>
        <w:rPr>
          <w:rFonts w:eastAsia="Times New Roman"/>
          <w:szCs w:val="24"/>
          <w:lang w:val="fi-FI" w:eastAsia="lt-LT"/>
        </w:rPr>
      </w:pPr>
      <w:r>
        <w:rPr>
          <w:rFonts w:eastAsia="Times New Roman"/>
          <w:szCs w:val="24"/>
          <w:lang w:val="fi-FI" w:eastAsia="lt-LT"/>
        </w:rPr>
        <w:tab/>
      </w:r>
      <w:r w:rsidRPr="0019051C">
        <w:rPr>
          <w:rFonts w:eastAsia="Times New Roman"/>
          <w:szCs w:val="24"/>
          <w:lang w:val="fi-FI" w:eastAsia="lt-LT"/>
        </w:rPr>
        <w:t>3.5.4. Pavakariai nuo 16</w:t>
      </w:r>
      <w:r w:rsidRPr="0019051C">
        <w:rPr>
          <w:rFonts w:eastAsia="Times New Roman"/>
          <w:szCs w:val="24"/>
          <w:vertAlign w:val="superscript"/>
          <w:lang w:val="fi-FI" w:eastAsia="lt-LT"/>
        </w:rPr>
        <w:t>00</w:t>
      </w:r>
      <w:r w:rsidRPr="0019051C">
        <w:rPr>
          <w:rFonts w:eastAsia="Times New Roman"/>
          <w:szCs w:val="24"/>
          <w:lang w:val="fi-FI" w:eastAsia="lt-LT"/>
        </w:rPr>
        <w:t xml:space="preserve"> val. (diabetikams pacientams);</w:t>
      </w:r>
    </w:p>
    <w:p w:rsidR="00BC03F9" w:rsidRPr="0019051C" w:rsidRDefault="00BC03F9" w:rsidP="00BC03F9">
      <w:pPr>
        <w:tabs>
          <w:tab w:val="left" w:pos="1418"/>
        </w:tabs>
        <w:spacing w:after="0" w:line="240" w:lineRule="auto"/>
        <w:jc w:val="both"/>
        <w:rPr>
          <w:rFonts w:eastAsia="Times New Roman"/>
          <w:szCs w:val="24"/>
          <w:lang w:val="fi-FI" w:eastAsia="lt-LT"/>
        </w:rPr>
      </w:pPr>
      <w:r>
        <w:rPr>
          <w:rFonts w:eastAsia="Times New Roman"/>
          <w:szCs w:val="24"/>
          <w:lang w:val="fi-FI" w:eastAsia="lt-LT"/>
        </w:rPr>
        <w:tab/>
      </w:r>
      <w:r w:rsidRPr="0019051C">
        <w:rPr>
          <w:rFonts w:eastAsia="Times New Roman"/>
          <w:szCs w:val="24"/>
          <w:lang w:val="fi-FI" w:eastAsia="lt-LT"/>
        </w:rPr>
        <w:t>3.5.5. Vakarienė nuo 18</w:t>
      </w:r>
      <w:r w:rsidRPr="0019051C">
        <w:rPr>
          <w:rFonts w:eastAsia="Times New Roman"/>
          <w:szCs w:val="24"/>
          <w:vertAlign w:val="superscript"/>
          <w:lang w:val="fi-FI" w:eastAsia="lt-LT"/>
        </w:rPr>
        <w:t>10</w:t>
      </w:r>
      <w:r w:rsidRPr="0019051C">
        <w:rPr>
          <w:rFonts w:eastAsia="Times New Roman"/>
          <w:szCs w:val="24"/>
          <w:lang w:val="fi-FI" w:eastAsia="lt-LT"/>
        </w:rPr>
        <w:t xml:space="preserve"> val. iki 18</w:t>
      </w:r>
      <w:r w:rsidRPr="0019051C">
        <w:rPr>
          <w:rFonts w:eastAsia="Times New Roman"/>
          <w:szCs w:val="24"/>
          <w:vertAlign w:val="superscript"/>
          <w:lang w:val="fi-FI" w:eastAsia="lt-LT"/>
        </w:rPr>
        <w:t>40</w:t>
      </w:r>
      <w:r w:rsidRPr="0019051C">
        <w:rPr>
          <w:rFonts w:eastAsia="Times New Roman"/>
          <w:szCs w:val="24"/>
          <w:lang w:val="fi-FI" w:eastAsia="lt-LT"/>
        </w:rPr>
        <w:t xml:space="preserve"> val.;</w:t>
      </w:r>
    </w:p>
    <w:p w:rsidR="00BC03F9" w:rsidRPr="0019051C" w:rsidRDefault="00BC03F9" w:rsidP="00BC03F9">
      <w:pPr>
        <w:spacing w:after="0" w:line="240" w:lineRule="auto"/>
        <w:jc w:val="both"/>
        <w:rPr>
          <w:rFonts w:eastAsia="Times New Roman"/>
          <w:szCs w:val="24"/>
          <w:lang w:val="fi-FI" w:eastAsia="lt-LT"/>
        </w:rPr>
      </w:pPr>
      <w:r w:rsidRPr="0019051C">
        <w:rPr>
          <w:rFonts w:eastAsia="Times New Roman"/>
          <w:szCs w:val="24"/>
          <w:lang w:val="fi-FI" w:eastAsia="lt-LT"/>
        </w:rPr>
        <w:t xml:space="preserve">                       </w:t>
      </w:r>
      <w:r>
        <w:rPr>
          <w:rFonts w:eastAsia="Times New Roman"/>
          <w:szCs w:val="24"/>
          <w:lang w:val="fi-FI" w:eastAsia="lt-LT"/>
        </w:rPr>
        <w:t xml:space="preserve"> </w:t>
      </w:r>
      <w:r w:rsidRPr="0019051C">
        <w:rPr>
          <w:rFonts w:eastAsia="Times New Roman"/>
          <w:szCs w:val="24"/>
          <w:lang w:val="fi-FI" w:eastAsia="lt-LT"/>
        </w:rPr>
        <w:t>3.5.6. Priešnakčiai nuo 22</w:t>
      </w:r>
      <w:r w:rsidRPr="0019051C">
        <w:rPr>
          <w:rFonts w:eastAsia="Times New Roman"/>
          <w:szCs w:val="24"/>
          <w:vertAlign w:val="superscript"/>
          <w:lang w:val="fi-FI" w:eastAsia="lt-LT"/>
        </w:rPr>
        <w:t xml:space="preserve">00 </w:t>
      </w:r>
      <w:r w:rsidRPr="0019051C">
        <w:rPr>
          <w:rFonts w:eastAsia="Times New Roman"/>
          <w:szCs w:val="24"/>
          <w:lang w:val="fi-FI" w:eastAsia="lt-LT"/>
        </w:rPr>
        <w:t>val. iki 22</w:t>
      </w:r>
      <w:r w:rsidRPr="0019051C">
        <w:rPr>
          <w:rFonts w:eastAsia="Times New Roman"/>
          <w:szCs w:val="24"/>
          <w:vertAlign w:val="superscript"/>
          <w:lang w:val="fi-FI" w:eastAsia="lt-LT"/>
        </w:rPr>
        <w:t xml:space="preserve">10 </w:t>
      </w:r>
      <w:r w:rsidRPr="0019051C">
        <w:rPr>
          <w:rFonts w:eastAsia="Times New Roman"/>
          <w:szCs w:val="24"/>
          <w:lang w:val="fi-FI" w:eastAsia="lt-LT"/>
        </w:rPr>
        <w:t>val. (diabetikams pacientams).</w:t>
      </w:r>
    </w:p>
    <w:p w:rsidR="00BC03F9" w:rsidRPr="0019051C" w:rsidRDefault="00BC03F9" w:rsidP="00BC03F9">
      <w:pPr>
        <w:spacing w:after="0" w:line="240" w:lineRule="auto"/>
        <w:ind w:firstLine="720"/>
        <w:jc w:val="both"/>
        <w:rPr>
          <w:rFonts w:eastAsia="Times New Roman"/>
          <w:szCs w:val="24"/>
          <w:lang w:eastAsia="lt-LT"/>
        </w:rPr>
      </w:pPr>
    </w:p>
    <w:p w:rsidR="00BC03F9" w:rsidRPr="0019051C" w:rsidRDefault="00BC03F9" w:rsidP="00BC03F9">
      <w:pPr>
        <w:spacing w:after="0" w:line="240" w:lineRule="auto"/>
        <w:ind w:firstLine="720"/>
        <w:jc w:val="both"/>
        <w:rPr>
          <w:rFonts w:eastAsia="Times New Roman"/>
          <w:szCs w:val="20"/>
          <w:lang w:eastAsia="lt-LT"/>
        </w:rPr>
      </w:pPr>
      <w:r w:rsidRPr="0019051C">
        <w:rPr>
          <w:rFonts w:eastAsia="Times New Roman"/>
          <w:szCs w:val="24"/>
          <w:lang w:eastAsia="lt-LT"/>
        </w:rPr>
        <w:t xml:space="preserve">3.6. </w:t>
      </w:r>
      <w:r w:rsidRPr="0019051C">
        <w:rPr>
          <w:rFonts w:eastAsia="Times New Roman"/>
          <w:szCs w:val="20"/>
          <w:shd w:val="clear" w:color="auto" w:fill="FFFFFF"/>
          <w:lang w:eastAsia="lt-LT"/>
        </w:rPr>
        <w:t>Valgiaraščio sudarymą  14 dienų pagal PO Techninės specifikacijos reikalavimus (</w:t>
      </w:r>
      <w:r w:rsidRPr="0019051C">
        <w:rPr>
          <w:rFonts w:eastAsia="Times New Roman"/>
          <w:szCs w:val="24"/>
          <w:lang w:eastAsia="lt-LT"/>
        </w:rPr>
        <w:t>techninės specifikacijos 1 priedas</w:t>
      </w:r>
      <w:r w:rsidRPr="0019051C">
        <w:rPr>
          <w:rFonts w:eastAsia="Times New Roman"/>
          <w:szCs w:val="20"/>
          <w:shd w:val="clear" w:color="auto" w:fill="FFFFFF"/>
          <w:lang w:eastAsia="lt-LT"/>
        </w:rPr>
        <w:t>).</w:t>
      </w:r>
    </w:p>
    <w:p w:rsidR="00BC03F9" w:rsidRPr="0019051C" w:rsidRDefault="00BC03F9" w:rsidP="00BC03F9">
      <w:pPr>
        <w:spacing w:after="0" w:line="240" w:lineRule="auto"/>
        <w:ind w:firstLine="720"/>
        <w:jc w:val="both"/>
        <w:rPr>
          <w:rFonts w:eastAsia="Times New Roman"/>
          <w:lang w:val="fi-FI" w:eastAsia="lt-LT"/>
        </w:rPr>
      </w:pPr>
      <w:r w:rsidRPr="0019051C">
        <w:rPr>
          <w:rFonts w:eastAsia="Times New Roman"/>
          <w:lang w:val="fi-FI" w:eastAsia="lt-LT"/>
        </w:rPr>
        <w:t xml:space="preserve">4. Reikalavimai dietinio maisto gamybai, pristatymui į skyrius ir išdavimui: </w:t>
      </w:r>
    </w:p>
    <w:p w:rsidR="00BC03F9" w:rsidRPr="0019051C" w:rsidRDefault="00BC03F9" w:rsidP="00BC03F9">
      <w:pPr>
        <w:spacing w:after="0" w:line="240" w:lineRule="auto"/>
        <w:ind w:firstLine="720"/>
        <w:jc w:val="both"/>
        <w:rPr>
          <w:rFonts w:eastAsia="Times New Roman"/>
          <w:lang w:val="fi-FI" w:eastAsia="lt-LT"/>
        </w:rPr>
      </w:pPr>
      <w:r w:rsidRPr="0019051C">
        <w:rPr>
          <w:rFonts w:eastAsia="Times New Roman"/>
          <w:lang w:val="fi-FI" w:eastAsia="lt-LT"/>
        </w:rPr>
        <w:t>4.1. Pagamintas maistas turi būti sugrupuotas, vadovaujantis ligoninės skyrių pateiktais mitybos raciono užsakymo žiniaraščiais, pagal skyrius ir dietas (</w:t>
      </w:r>
      <w:r w:rsidRPr="0019051C">
        <w:rPr>
          <w:rFonts w:eastAsia="Times New Roman"/>
          <w:szCs w:val="24"/>
          <w:lang w:eastAsia="lt-LT"/>
        </w:rPr>
        <w:t>techninės specifikacijos 3priedas</w:t>
      </w:r>
      <w:r w:rsidRPr="0019051C">
        <w:rPr>
          <w:rFonts w:eastAsia="Times New Roman"/>
          <w:lang w:val="fi-FI" w:eastAsia="lt-LT"/>
        </w:rPr>
        <w:t>);</w:t>
      </w:r>
    </w:p>
    <w:p w:rsidR="00BC03F9" w:rsidRPr="0019051C" w:rsidRDefault="00BC03F9" w:rsidP="00BC03F9">
      <w:pPr>
        <w:spacing w:after="0" w:line="240" w:lineRule="auto"/>
        <w:ind w:firstLine="720"/>
        <w:jc w:val="both"/>
        <w:rPr>
          <w:rFonts w:eastAsia="Times New Roman"/>
          <w:lang w:val="fi-FI" w:eastAsia="lt-LT"/>
        </w:rPr>
      </w:pPr>
      <w:r w:rsidRPr="0019051C">
        <w:rPr>
          <w:rFonts w:eastAsia="Times New Roman"/>
          <w:lang w:val="fi-FI" w:eastAsia="lt-LT"/>
        </w:rPr>
        <w:lastRenderedPageBreak/>
        <w:t>4.2.Pagamintas maistas pristatomas į</w:t>
      </w:r>
      <w:r>
        <w:rPr>
          <w:rFonts w:eastAsia="Times New Roman"/>
          <w:lang w:val="fi-FI" w:eastAsia="lt-LT"/>
        </w:rPr>
        <w:t xml:space="preserve"> ligoninės skyrius, kur paslaugos</w:t>
      </w:r>
      <w:r w:rsidRPr="0019051C">
        <w:rPr>
          <w:rFonts w:eastAsia="Times New Roman"/>
          <w:lang w:val="fi-FI" w:eastAsia="lt-LT"/>
        </w:rPr>
        <w:t xml:space="preserve"> teikėjo maisto išdavėjas išdėlioja maistą į lėkštes ir perduoda pacientams.</w:t>
      </w:r>
    </w:p>
    <w:p w:rsidR="00BC03F9" w:rsidRPr="0019051C" w:rsidRDefault="00BC03F9" w:rsidP="00BC03F9">
      <w:pPr>
        <w:spacing w:after="0" w:line="240" w:lineRule="auto"/>
        <w:ind w:firstLine="720"/>
        <w:jc w:val="both"/>
        <w:rPr>
          <w:rFonts w:eastAsia="Times New Roman"/>
          <w:lang w:val="fi-FI" w:eastAsia="lt-LT"/>
        </w:rPr>
      </w:pPr>
      <w:r w:rsidRPr="0019051C">
        <w:rPr>
          <w:rFonts w:eastAsia="Times New Roman"/>
          <w:lang w:val="fi-FI" w:eastAsia="lt-LT"/>
        </w:rPr>
        <w:t>4.</w:t>
      </w:r>
      <w:r>
        <w:rPr>
          <w:rFonts w:eastAsia="Times New Roman"/>
          <w:lang w:val="fi-FI" w:eastAsia="lt-LT"/>
        </w:rPr>
        <w:t>3. Pacientui pavalgius, paslaugos</w:t>
      </w:r>
      <w:r w:rsidRPr="0019051C">
        <w:rPr>
          <w:rFonts w:eastAsia="Times New Roman"/>
          <w:lang w:val="fi-FI" w:eastAsia="lt-LT"/>
        </w:rPr>
        <w:t xml:space="preserve"> teikėjo maisto išdavėjas indus bei stalo įrankius surenka ir specialiai skirtoje patalpoje plauna, dezinfekuoja, džiovina.</w:t>
      </w:r>
    </w:p>
    <w:p w:rsidR="00BC03F9" w:rsidRPr="0019051C" w:rsidRDefault="00BC03F9" w:rsidP="00BC03F9">
      <w:pPr>
        <w:spacing w:after="0" w:line="240" w:lineRule="auto"/>
        <w:ind w:firstLine="720"/>
        <w:jc w:val="both"/>
        <w:rPr>
          <w:rFonts w:eastAsia="Times New Roman"/>
          <w:szCs w:val="24"/>
          <w:lang w:val="fi-FI" w:eastAsia="lt-LT"/>
        </w:rPr>
      </w:pPr>
      <w:r>
        <w:rPr>
          <w:rFonts w:eastAsia="Times New Roman"/>
          <w:szCs w:val="24"/>
          <w:lang w:val="fi-FI" w:eastAsia="lt-LT"/>
        </w:rPr>
        <w:t>4.4. Paslaugos tei</w:t>
      </w:r>
      <w:r w:rsidRPr="0019051C">
        <w:rPr>
          <w:rFonts w:eastAsia="Times New Roman"/>
          <w:szCs w:val="24"/>
          <w:lang w:val="fi-FI" w:eastAsia="lt-LT"/>
        </w:rPr>
        <w:t xml:space="preserve">kėjas maistą į ligoninės skyrius privalo tiekti </w:t>
      </w:r>
      <w:r w:rsidRPr="0019051C">
        <w:rPr>
          <w:rFonts w:eastAsia="Times New Roman"/>
          <w:szCs w:val="24"/>
          <w:lang w:eastAsia="lt-LT"/>
        </w:rPr>
        <w:t xml:space="preserve">sandarioje, tam skirtoje taroje, užtikrinančioje reikalingą maisto temperatūrą bei saugą nuo aplinkos taršos. Naudojama tara privalo turėti ne maisto prekės higieninį pažymėjimą arba lygiavertį dokumentą, patvirtinantį, kad tara atitinka nustatytus </w:t>
      </w:r>
      <w:proofErr w:type="spellStart"/>
      <w:r w:rsidRPr="0019051C">
        <w:rPr>
          <w:rFonts w:eastAsia="Times New Roman"/>
          <w:szCs w:val="24"/>
          <w:lang w:eastAsia="lt-LT"/>
        </w:rPr>
        <w:t>nekenksmingumo</w:t>
      </w:r>
      <w:proofErr w:type="spellEnd"/>
      <w:r w:rsidRPr="0019051C">
        <w:rPr>
          <w:rFonts w:eastAsia="Times New Roman"/>
          <w:szCs w:val="24"/>
          <w:lang w:eastAsia="lt-LT"/>
        </w:rPr>
        <w:t xml:space="preserve"> ir kokybės reikalavimus.</w:t>
      </w:r>
      <w:r w:rsidRPr="0019051C">
        <w:rPr>
          <w:rFonts w:eastAsia="Times New Roman"/>
          <w:szCs w:val="24"/>
          <w:lang w:val="fi-FI" w:eastAsia="lt-LT"/>
        </w:rPr>
        <w:t xml:space="preserve">Tara maisto tiekimui privalo apsirūpinti paslaugos teikėjas. </w:t>
      </w:r>
    </w:p>
    <w:p w:rsidR="00BC03F9" w:rsidRPr="0019051C" w:rsidRDefault="00BC03F9" w:rsidP="00BC03F9">
      <w:pPr>
        <w:spacing w:after="0" w:line="240" w:lineRule="auto"/>
        <w:jc w:val="both"/>
        <w:rPr>
          <w:rFonts w:eastAsia="Times New Roman"/>
          <w:szCs w:val="24"/>
          <w:lang w:val="fi-FI" w:eastAsia="lt-LT"/>
        </w:rPr>
      </w:pPr>
      <w:r w:rsidRPr="0019051C">
        <w:rPr>
          <w:rFonts w:eastAsia="Times New Roman"/>
          <w:szCs w:val="24"/>
          <w:lang w:val="fi-FI" w:eastAsia="lt-LT"/>
        </w:rPr>
        <w:t xml:space="preserve">            4.5. Paslaugos tiekėjas privalo pateikti visus indus ir įrankius, reikalingus ligonių maitinimo paslaugai organizuoti. Maistas ir gėrimai turi būti pateikiami, naudojant saugius daugkartinio naudojimo stalo įrankius ar kitokius indus. </w:t>
      </w:r>
    </w:p>
    <w:p w:rsidR="00BC03F9" w:rsidRPr="0019051C" w:rsidRDefault="00BC03F9" w:rsidP="00BC03F9">
      <w:pPr>
        <w:spacing w:after="0" w:line="240" w:lineRule="auto"/>
        <w:ind w:firstLine="720"/>
        <w:jc w:val="both"/>
        <w:rPr>
          <w:rFonts w:eastAsia="Times New Roman"/>
          <w:szCs w:val="24"/>
          <w:lang w:val="fi-FI" w:eastAsia="lt-LT"/>
        </w:rPr>
      </w:pPr>
      <w:r>
        <w:rPr>
          <w:rFonts w:eastAsia="Times New Roman"/>
          <w:szCs w:val="24"/>
          <w:lang w:val="fi-FI" w:eastAsia="lt-LT"/>
        </w:rPr>
        <w:t>4.6. Paslaugos</w:t>
      </w:r>
      <w:r w:rsidRPr="0019051C">
        <w:rPr>
          <w:rFonts w:eastAsia="Times New Roman"/>
          <w:szCs w:val="24"/>
          <w:lang w:val="fi-FI" w:eastAsia="lt-LT"/>
        </w:rPr>
        <w:t xml:space="preserve"> t</w:t>
      </w:r>
      <w:r>
        <w:rPr>
          <w:rFonts w:eastAsia="Times New Roman"/>
          <w:szCs w:val="24"/>
          <w:lang w:val="fi-FI" w:eastAsia="lt-LT"/>
        </w:rPr>
        <w:t>ei</w:t>
      </w:r>
      <w:r w:rsidRPr="0019051C">
        <w:rPr>
          <w:rFonts w:eastAsia="Times New Roman"/>
          <w:szCs w:val="24"/>
          <w:lang w:val="fi-FI" w:eastAsia="lt-LT"/>
        </w:rPr>
        <w:t>kėjas privalo sudaryti sąlygas PO atstovams (įstaigos vadovo įsakymu patvirtintiems atsakingiems darbuotojams, skyrių vyr. slaugos administratoriams) atlikti higieninių reikalavimų kontrolę ligoninės skyrių maisto išdavimo patalpose pagal Lietuvos higienos normą HN 15:2005 ”Maisto higiena”.</w:t>
      </w:r>
    </w:p>
    <w:p w:rsidR="00BC03F9" w:rsidRPr="0019051C" w:rsidRDefault="00BC03F9" w:rsidP="00BC03F9">
      <w:pPr>
        <w:spacing w:after="0" w:line="240" w:lineRule="auto"/>
        <w:ind w:firstLine="720"/>
        <w:jc w:val="both"/>
        <w:rPr>
          <w:rFonts w:eastAsia="Times New Roman"/>
          <w:szCs w:val="20"/>
          <w:lang w:val="fi-FI" w:eastAsia="lt-LT"/>
        </w:rPr>
      </w:pPr>
      <w:r w:rsidRPr="0019051C">
        <w:rPr>
          <w:rFonts w:eastAsia="Times New Roman"/>
          <w:szCs w:val="24"/>
          <w:lang w:val="fi-FI" w:eastAsia="lt-LT"/>
        </w:rPr>
        <w:t xml:space="preserve">5. </w:t>
      </w:r>
      <w:r w:rsidRPr="0019051C">
        <w:rPr>
          <w:rFonts w:eastAsia="Times New Roman"/>
          <w:szCs w:val="20"/>
          <w:lang w:val="fi-FI" w:eastAsia="lt-LT"/>
        </w:rPr>
        <w:t xml:space="preserve">Maistas  gali būti  gaminamas VšĮ Rokiškio psichiatrijos ligoninės maisto gamybos patalpose. Patalpos bei šiuo metų esama įranga ir inventorius bus perduodami naudojimui pagal nuomos sutartį. </w:t>
      </w:r>
    </w:p>
    <w:p w:rsidR="00BC03F9" w:rsidRPr="0019051C" w:rsidRDefault="00BC03F9" w:rsidP="00BC03F9">
      <w:pPr>
        <w:spacing w:after="0" w:line="240" w:lineRule="auto"/>
        <w:ind w:firstLine="720"/>
        <w:jc w:val="both"/>
        <w:rPr>
          <w:rFonts w:eastAsia="Times New Roman"/>
          <w:szCs w:val="20"/>
          <w:lang w:val="fi-FI" w:eastAsia="lt-LT"/>
        </w:rPr>
      </w:pPr>
      <w:r w:rsidRPr="0019051C">
        <w:rPr>
          <w:rFonts w:eastAsia="Times New Roman"/>
          <w:szCs w:val="20"/>
          <w:lang w:val="fi-FI" w:eastAsia="lt-LT"/>
        </w:rPr>
        <w:t>6.  Paslaugos t</w:t>
      </w:r>
      <w:r>
        <w:rPr>
          <w:rFonts w:eastAsia="Times New Roman"/>
          <w:szCs w:val="20"/>
          <w:lang w:val="fi-FI" w:eastAsia="lt-LT"/>
        </w:rPr>
        <w:t>ei</w:t>
      </w:r>
      <w:r w:rsidRPr="0019051C">
        <w:rPr>
          <w:rFonts w:eastAsia="Times New Roman"/>
          <w:szCs w:val="20"/>
          <w:lang w:val="fi-FI" w:eastAsia="lt-LT"/>
        </w:rPr>
        <w:t xml:space="preserve">kėjas savo lėšomis  turi užtikrinti jam perduotų patalpų, įrangos, inventoriaus, higieninę švarą, epidemiologinę saugą, technologinių įrengimų priežiūrą. </w:t>
      </w:r>
    </w:p>
    <w:p w:rsidR="00BC03F9" w:rsidRPr="0019051C" w:rsidRDefault="00BC03F9" w:rsidP="00BC03F9">
      <w:pPr>
        <w:spacing w:after="0" w:line="240" w:lineRule="auto"/>
        <w:ind w:firstLine="720"/>
        <w:jc w:val="both"/>
        <w:rPr>
          <w:rFonts w:eastAsia="Times New Roman"/>
          <w:szCs w:val="20"/>
          <w:lang w:val="fi-FI" w:eastAsia="lt-LT"/>
        </w:rPr>
      </w:pPr>
      <w:r>
        <w:rPr>
          <w:rFonts w:eastAsia="Times New Roman"/>
          <w:szCs w:val="20"/>
          <w:lang w:val="fi-FI" w:eastAsia="lt-LT"/>
        </w:rPr>
        <w:t>7. Paslaugos</w:t>
      </w:r>
      <w:r w:rsidRPr="0019051C">
        <w:rPr>
          <w:rFonts w:eastAsia="Times New Roman"/>
          <w:szCs w:val="20"/>
          <w:lang w:val="fi-FI" w:eastAsia="lt-LT"/>
        </w:rPr>
        <w:t xml:space="preserve"> t</w:t>
      </w:r>
      <w:r>
        <w:rPr>
          <w:rFonts w:eastAsia="Times New Roman"/>
          <w:szCs w:val="20"/>
          <w:lang w:val="fi-FI" w:eastAsia="lt-LT"/>
        </w:rPr>
        <w:t>ei</w:t>
      </w:r>
      <w:r w:rsidRPr="0019051C">
        <w:rPr>
          <w:rFonts w:eastAsia="Times New Roman"/>
          <w:szCs w:val="20"/>
          <w:lang w:val="fi-FI" w:eastAsia="lt-LT"/>
        </w:rPr>
        <w:t xml:space="preserve">kėjas tvarkingai eksploatuoja elektros ir vandens sunaudojimo matavimo prietaisus. Laiku ir nustatyta tvarka apmoka perkančiajai organizacijai už elektros energijos, vandens sąnaudas, šildymą. </w:t>
      </w:r>
    </w:p>
    <w:p w:rsidR="00BC03F9" w:rsidRPr="0019051C" w:rsidRDefault="00BC03F9" w:rsidP="00BC03F9">
      <w:pPr>
        <w:spacing w:after="0" w:line="240" w:lineRule="auto"/>
        <w:ind w:firstLine="720"/>
        <w:jc w:val="both"/>
        <w:rPr>
          <w:rFonts w:eastAsia="Times New Roman"/>
          <w:szCs w:val="20"/>
          <w:lang w:val="fi-FI" w:eastAsia="lt-LT"/>
        </w:rPr>
      </w:pPr>
      <w:r>
        <w:rPr>
          <w:rFonts w:eastAsia="Times New Roman"/>
          <w:szCs w:val="20"/>
          <w:lang w:val="fi-FI" w:eastAsia="lt-LT"/>
        </w:rPr>
        <w:t>8. Paslaugos</w:t>
      </w:r>
      <w:r w:rsidRPr="0019051C">
        <w:rPr>
          <w:rFonts w:eastAsia="Times New Roman"/>
          <w:szCs w:val="20"/>
          <w:lang w:val="fi-FI" w:eastAsia="lt-LT"/>
        </w:rPr>
        <w:t xml:space="preserve"> t</w:t>
      </w:r>
      <w:r>
        <w:rPr>
          <w:rFonts w:eastAsia="Times New Roman"/>
          <w:szCs w:val="20"/>
          <w:lang w:val="fi-FI" w:eastAsia="lt-LT"/>
        </w:rPr>
        <w:t>ei</w:t>
      </w:r>
      <w:r w:rsidRPr="0019051C">
        <w:rPr>
          <w:rFonts w:eastAsia="Times New Roman"/>
          <w:szCs w:val="20"/>
          <w:lang w:val="fi-FI" w:eastAsia="lt-LT"/>
        </w:rPr>
        <w:t xml:space="preserve">kėjas įsipareigoja tvarkyti maisto atliekas. </w:t>
      </w:r>
    </w:p>
    <w:p w:rsidR="00BC03F9" w:rsidRPr="0019051C" w:rsidRDefault="00BC03F9" w:rsidP="00BC03F9">
      <w:pPr>
        <w:spacing w:after="0" w:line="240" w:lineRule="auto"/>
        <w:ind w:firstLine="720"/>
        <w:jc w:val="both"/>
        <w:rPr>
          <w:rFonts w:eastAsia="Times New Roman"/>
          <w:szCs w:val="20"/>
          <w:lang w:val="fi-FI" w:eastAsia="lt-LT"/>
        </w:rPr>
      </w:pPr>
      <w:r>
        <w:rPr>
          <w:rFonts w:eastAsia="Times New Roman"/>
          <w:szCs w:val="20"/>
          <w:lang w:val="fi-FI" w:eastAsia="lt-LT"/>
        </w:rPr>
        <w:t>9. Paslaugos</w:t>
      </w:r>
      <w:r w:rsidRPr="0019051C">
        <w:rPr>
          <w:rFonts w:eastAsia="Times New Roman"/>
          <w:szCs w:val="20"/>
          <w:lang w:val="fi-FI" w:eastAsia="lt-LT"/>
        </w:rPr>
        <w:t xml:space="preserve"> teikimo metu, esant būtinumui, paslaugos teikėjas savo lėšomis neatlygintinai investuoja į virtuvės technologinę įrangą, aprūpina virtuvę  maisto gaminimo technika, įrankiais, indais. </w:t>
      </w:r>
    </w:p>
    <w:p w:rsidR="00BC03F9" w:rsidRPr="0019051C" w:rsidRDefault="00BC03F9" w:rsidP="00BC03F9">
      <w:pPr>
        <w:spacing w:after="0" w:line="240" w:lineRule="auto"/>
        <w:ind w:firstLine="720"/>
        <w:jc w:val="both"/>
        <w:rPr>
          <w:rFonts w:eastAsia="Times New Roman"/>
          <w:szCs w:val="20"/>
          <w:lang w:val="fi-FI" w:eastAsia="lt-LT"/>
        </w:rPr>
      </w:pPr>
      <w:r w:rsidRPr="0019051C">
        <w:rPr>
          <w:rFonts w:eastAsia="Times New Roman"/>
          <w:szCs w:val="20"/>
          <w:lang w:val="fi-FI" w:eastAsia="lt-LT"/>
        </w:rPr>
        <w:t>10. Paslaug</w:t>
      </w:r>
      <w:r>
        <w:rPr>
          <w:rFonts w:eastAsia="Times New Roman"/>
          <w:szCs w:val="20"/>
          <w:lang w:val="fi-FI" w:eastAsia="lt-LT"/>
        </w:rPr>
        <w:t>os</w:t>
      </w:r>
      <w:r w:rsidRPr="0019051C">
        <w:rPr>
          <w:rFonts w:eastAsia="Times New Roman"/>
          <w:szCs w:val="20"/>
          <w:lang w:val="fi-FI" w:eastAsia="lt-LT"/>
        </w:rPr>
        <w:t xml:space="preserve"> teikėjas įsipareigoja atlyginti maisto pervežimo priemonėmis mechaniškai pažeistų ligoninės vidaus patalpų ar statinio konstrukcijų atstatymo išlaidas maisto pristatymo kelyje nuo perkančiosios organizacijos suteiktų patalpų iki maisto išdavimo vietų. </w:t>
      </w:r>
    </w:p>
    <w:p w:rsidR="00BC03F9" w:rsidRPr="0019051C" w:rsidRDefault="00BC03F9" w:rsidP="00BC03F9">
      <w:pPr>
        <w:spacing w:after="0" w:line="240" w:lineRule="auto"/>
        <w:ind w:firstLine="720"/>
        <w:jc w:val="both"/>
        <w:rPr>
          <w:rFonts w:eastAsia="Times New Roman"/>
          <w:szCs w:val="20"/>
          <w:lang w:val="fi-FI" w:eastAsia="lt-LT"/>
        </w:rPr>
      </w:pPr>
      <w:r w:rsidRPr="0019051C">
        <w:rPr>
          <w:rFonts w:eastAsia="Times New Roman"/>
          <w:szCs w:val="20"/>
          <w:lang w:val="fi-FI" w:eastAsia="lt-LT"/>
        </w:rPr>
        <w:t>11. Rengiant pasiūlymą, Paslaugos t</w:t>
      </w:r>
      <w:r>
        <w:rPr>
          <w:rFonts w:eastAsia="Times New Roman"/>
          <w:szCs w:val="20"/>
          <w:lang w:val="fi-FI" w:eastAsia="lt-LT"/>
        </w:rPr>
        <w:t>ei</w:t>
      </w:r>
      <w:r w:rsidRPr="0019051C">
        <w:rPr>
          <w:rFonts w:eastAsia="Times New Roman"/>
          <w:szCs w:val="20"/>
          <w:lang w:val="fi-FI" w:eastAsia="lt-LT"/>
        </w:rPr>
        <w:t>kėjas privalo rūpestingai išnagrinėti visus pirkimo dokumentuose  nustatytus reikalavimus paslaugos tiekimui, įvertinti visas paslaugos tiekimo sąnaudas.</w:t>
      </w:r>
    </w:p>
    <w:p w:rsidR="00BC03F9" w:rsidRPr="0019051C" w:rsidRDefault="00BC03F9" w:rsidP="00BC03F9">
      <w:pPr>
        <w:spacing w:after="0" w:line="240" w:lineRule="auto"/>
        <w:ind w:firstLine="720"/>
        <w:jc w:val="both"/>
        <w:rPr>
          <w:rFonts w:eastAsia="Times New Roman"/>
          <w:szCs w:val="20"/>
          <w:lang w:val="fi-FI" w:eastAsia="lt-LT"/>
        </w:rPr>
      </w:pPr>
      <w:r w:rsidRPr="0019051C">
        <w:rPr>
          <w:rFonts w:eastAsia="Times New Roman"/>
          <w:szCs w:val="20"/>
          <w:lang w:val="fi-FI" w:eastAsia="lt-LT"/>
        </w:rPr>
        <w:t xml:space="preserve">12. Rengiant pasiūlymą ir sudarant 14 dienų valgiaraščio planą,  tiekėjas privalo užtikrinti pakankamai įvairių maisto produktų panaudojimą ir laikytis techninės specifikacijos 1 lentelėje nurodytų reikalavimų. </w:t>
      </w: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544A6A" w:rsidRDefault="00544A6A" w:rsidP="00E62B90">
      <w:pPr>
        <w:spacing w:after="0" w:line="240" w:lineRule="auto"/>
        <w:ind w:firstLine="720"/>
        <w:jc w:val="both"/>
        <w:rPr>
          <w:rFonts w:eastAsia="Times New Roman"/>
          <w:szCs w:val="24"/>
          <w:lang w:eastAsia="lt-LT"/>
        </w:rPr>
      </w:pPr>
    </w:p>
    <w:p w:rsidR="00544A6A" w:rsidRDefault="00544A6A" w:rsidP="00E62B90">
      <w:pPr>
        <w:spacing w:after="0" w:line="240" w:lineRule="auto"/>
        <w:ind w:firstLine="720"/>
        <w:jc w:val="both"/>
        <w:rPr>
          <w:rFonts w:eastAsia="Times New Roman"/>
          <w:szCs w:val="24"/>
          <w:lang w:eastAsia="lt-LT"/>
        </w:rPr>
      </w:pPr>
    </w:p>
    <w:p w:rsidR="001A7C85" w:rsidRDefault="001A7C85" w:rsidP="00E62B90">
      <w:pPr>
        <w:spacing w:after="0" w:line="240" w:lineRule="auto"/>
        <w:ind w:firstLine="720"/>
        <w:jc w:val="both"/>
        <w:rPr>
          <w:rFonts w:eastAsia="Times New Roman"/>
          <w:szCs w:val="24"/>
          <w:lang w:eastAsia="lt-LT"/>
        </w:rPr>
      </w:pPr>
    </w:p>
    <w:p w:rsidR="00544A6A" w:rsidRDefault="00544A6A" w:rsidP="00E62B90">
      <w:pPr>
        <w:spacing w:after="0" w:line="240" w:lineRule="auto"/>
        <w:ind w:firstLine="720"/>
        <w:jc w:val="both"/>
        <w:rPr>
          <w:rFonts w:eastAsia="Times New Roman"/>
          <w:szCs w:val="24"/>
          <w:lang w:eastAsia="lt-LT"/>
        </w:rPr>
      </w:pPr>
    </w:p>
    <w:p w:rsidR="00544A6A" w:rsidRDefault="00544A6A" w:rsidP="00E62B90">
      <w:pPr>
        <w:spacing w:after="0" w:line="240" w:lineRule="auto"/>
        <w:ind w:firstLine="720"/>
        <w:jc w:val="both"/>
        <w:rPr>
          <w:rFonts w:eastAsia="Times New Roman"/>
          <w:szCs w:val="24"/>
          <w:lang w:eastAsia="lt-LT"/>
        </w:rPr>
      </w:pPr>
    </w:p>
    <w:p w:rsidR="00E366AA" w:rsidRDefault="00E366AA" w:rsidP="00E62B90">
      <w:pPr>
        <w:ind w:left="720"/>
        <w:jc w:val="center"/>
        <w:rPr>
          <w:szCs w:val="24"/>
        </w:rPr>
      </w:pPr>
    </w:p>
    <w:p w:rsidR="00E62B90" w:rsidRDefault="00E62B90" w:rsidP="00E62B90">
      <w:pPr>
        <w:ind w:left="720"/>
        <w:jc w:val="center"/>
        <w:rPr>
          <w:szCs w:val="24"/>
        </w:rPr>
      </w:pPr>
      <w:r>
        <w:rPr>
          <w:szCs w:val="24"/>
        </w:rPr>
        <w:lastRenderedPageBreak/>
        <w:t>DIETŲ CHARAKTERISTIKA IR INDIKACIJOS</w:t>
      </w:r>
    </w:p>
    <w:p w:rsidR="00E62B90" w:rsidRDefault="00E62B90" w:rsidP="00E62B90">
      <w:pPr>
        <w:ind w:left="720"/>
      </w:pPr>
      <w:r>
        <w:rPr>
          <w:szCs w:val="24"/>
        </w:rPr>
        <w:t xml:space="preserve">                                                                                                                     1 lentelė</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97"/>
        <w:gridCol w:w="1586"/>
        <w:gridCol w:w="17"/>
        <w:gridCol w:w="3666"/>
        <w:gridCol w:w="17"/>
        <w:gridCol w:w="1543"/>
        <w:gridCol w:w="15"/>
        <w:gridCol w:w="2555"/>
      </w:tblGrid>
      <w:tr w:rsidR="00184E4C" w:rsidTr="00184E4C">
        <w:tc>
          <w:tcPr>
            <w:tcW w:w="632" w:type="dxa"/>
            <w:gridSpan w:val="2"/>
            <w:tcBorders>
              <w:top w:val="single" w:sz="4" w:space="0" w:color="auto"/>
              <w:left w:val="single" w:sz="4" w:space="0" w:color="auto"/>
              <w:bottom w:val="single" w:sz="12" w:space="0" w:color="auto"/>
              <w:right w:val="single" w:sz="4" w:space="0" w:color="auto"/>
            </w:tcBorders>
            <w:vAlign w:val="center"/>
            <w:hideMark/>
          </w:tcPr>
          <w:p w:rsidR="00D72830" w:rsidRPr="00184E4C" w:rsidRDefault="00D72830" w:rsidP="00184E4C">
            <w:pPr>
              <w:spacing w:after="0" w:line="240" w:lineRule="auto"/>
              <w:jc w:val="center"/>
              <w:rPr>
                <w:szCs w:val="24"/>
              </w:rPr>
            </w:pPr>
            <w:r w:rsidRPr="00184E4C">
              <w:rPr>
                <w:szCs w:val="24"/>
              </w:rPr>
              <w:t>Eil.</w:t>
            </w:r>
          </w:p>
          <w:p w:rsidR="00D72830" w:rsidRPr="00184E4C" w:rsidRDefault="00D72830" w:rsidP="00184E4C">
            <w:pPr>
              <w:spacing w:after="0" w:line="240" w:lineRule="auto"/>
              <w:jc w:val="center"/>
              <w:rPr>
                <w:szCs w:val="24"/>
              </w:rPr>
            </w:pPr>
            <w:r w:rsidRPr="00184E4C">
              <w:rPr>
                <w:szCs w:val="24"/>
              </w:rPr>
              <w:t>Nr.</w:t>
            </w:r>
          </w:p>
        </w:tc>
        <w:tc>
          <w:tcPr>
            <w:tcW w:w="1586" w:type="dxa"/>
            <w:tcBorders>
              <w:top w:val="single" w:sz="4" w:space="0" w:color="auto"/>
              <w:left w:val="single" w:sz="4" w:space="0" w:color="auto"/>
              <w:bottom w:val="single" w:sz="12" w:space="0" w:color="auto"/>
              <w:right w:val="single" w:sz="4" w:space="0" w:color="auto"/>
            </w:tcBorders>
            <w:vAlign w:val="center"/>
            <w:hideMark/>
          </w:tcPr>
          <w:p w:rsidR="00D72830" w:rsidRPr="00184E4C" w:rsidRDefault="00184E4C" w:rsidP="00184E4C">
            <w:pPr>
              <w:spacing w:after="0" w:line="240" w:lineRule="auto"/>
              <w:jc w:val="center"/>
              <w:rPr>
                <w:szCs w:val="24"/>
              </w:rPr>
            </w:pPr>
            <w:r w:rsidRPr="00184E4C">
              <w:rPr>
                <w:szCs w:val="24"/>
              </w:rPr>
              <w:t>Dietos pavadini</w:t>
            </w:r>
            <w:r w:rsidR="00D72830" w:rsidRPr="00184E4C">
              <w:rPr>
                <w:szCs w:val="24"/>
              </w:rPr>
              <w:t>mas, simbolis</w:t>
            </w:r>
          </w:p>
        </w:tc>
        <w:tc>
          <w:tcPr>
            <w:tcW w:w="3683" w:type="dxa"/>
            <w:gridSpan w:val="2"/>
            <w:tcBorders>
              <w:top w:val="single" w:sz="4" w:space="0" w:color="auto"/>
              <w:left w:val="single" w:sz="4" w:space="0" w:color="auto"/>
              <w:bottom w:val="single" w:sz="12" w:space="0" w:color="auto"/>
              <w:right w:val="single" w:sz="4" w:space="0" w:color="auto"/>
            </w:tcBorders>
            <w:vAlign w:val="center"/>
            <w:hideMark/>
          </w:tcPr>
          <w:p w:rsidR="00D72830" w:rsidRPr="00184E4C" w:rsidRDefault="00D72830" w:rsidP="00184E4C">
            <w:pPr>
              <w:spacing w:after="0" w:line="240" w:lineRule="auto"/>
              <w:jc w:val="center"/>
              <w:rPr>
                <w:szCs w:val="24"/>
              </w:rPr>
            </w:pPr>
            <w:r w:rsidRPr="00184E4C">
              <w:rPr>
                <w:szCs w:val="24"/>
              </w:rPr>
              <w:t>Dietos charakteristika</w:t>
            </w:r>
          </w:p>
        </w:tc>
        <w:tc>
          <w:tcPr>
            <w:tcW w:w="1560" w:type="dxa"/>
            <w:gridSpan w:val="2"/>
            <w:tcBorders>
              <w:top w:val="single" w:sz="4" w:space="0" w:color="auto"/>
              <w:left w:val="single" w:sz="4" w:space="0" w:color="auto"/>
              <w:bottom w:val="single" w:sz="12" w:space="0" w:color="auto"/>
              <w:right w:val="single" w:sz="4" w:space="0" w:color="auto"/>
            </w:tcBorders>
            <w:vAlign w:val="center"/>
            <w:hideMark/>
          </w:tcPr>
          <w:p w:rsidR="00D72830" w:rsidRPr="00184E4C" w:rsidRDefault="00D72830" w:rsidP="00184E4C">
            <w:pPr>
              <w:spacing w:after="0" w:line="240" w:lineRule="auto"/>
              <w:jc w:val="center"/>
              <w:rPr>
                <w:szCs w:val="24"/>
              </w:rPr>
            </w:pPr>
            <w:r w:rsidRPr="00184E4C">
              <w:rPr>
                <w:szCs w:val="24"/>
              </w:rPr>
              <w:t>Dietos</w:t>
            </w:r>
          </w:p>
          <w:p w:rsidR="00D72830" w:rsidRPr="00184E4C" w:rsidRDefault="00D72830" w:rsidP="00184E4C">
            <w:pPr>
              <w:spacing w:after="0" w:line="240" w:lineRule="auto"/>
              <w:jc w:val="center"/>
              <w:rPr>
                <w:szCs w:val="24"/>
              </w:rPr>
            </w:pPr>
            <w:r w:rsidRPr="00184E4C">
              <w:rPr>
                <w:szCs w:val="24"/>
              </w:rPr>
              <w:t>indikacijos</w:t>
            </w:r>
          </w:p>
        </w:tc>
        <w:tc>
          <w:tcPr>
            <w:tcW w:w="2570" w:type="dxa"/>
            <w:gridSpan w:val="2"/>
            <w:tcBorders>
              <w:top w:val="single" w:sz="4" w:space="0" w:color="auto"/>
              <w:left w:val="single" w:sz="4" w:space="0" w:color="auto"/>
              <w:bottom w:val="single" w:sz="12" w:space="0" w:color="auto"/>
              <w:right w:val="single" w:sz="4" w:space="0" w:color="auto"/>
            </w:tcBorders>
            <w:vAlign w:val="center"/>
          </w:tcPr>
          <w:p w:rsidR="00D72830" w:rsidRPr="00184E4C" w:rsidRDefault="00D72830" w:rsidP="00184E4C">
            <w:pPr>
              <w:spacing w:after="0" w:line="240" w:lineRule="auto"/>
              <w:jc w:val="center"/>
              <w:rPr>
                <w:szCs w:val="24"/>
              </w:rPr>
            </w:pPr>
            <w:r w:rsidRPr="00184E4C">
              <w:rPr>
                <w:szCs w:val="24"/>
              </w:rPr>
              <w:t>Preliminarus maitinamų pacientų  skaičius per parą</w:t>
            </w:r>
          </w:p>
          <w:p w:rsidR="00D72830" w:rsidRPr="00184E4C" w:rsidRDefault="00D72830" w:rsidP="00184E4C">
            <w:pPr>
              <w:spacing w:after="0" w:line="240" w:lineRule="auto"/>
              <w:jc w:val="center"/>
              <w:rPr>
                <w:szCs w:val="24"/>
              </w:rPr>
            </w:pPr>
          </w:p>
        </w:tc>
      </w:tr>
      <w:tr w:rsidR="00184E4C" w:rsidTr="00184E4C">
        <w:tc>
          <w:tcPr>
            <w:tcW w:w="632" w:type="dxa"/>
            <w:gridSpan w:val="2"/>
            <w:tcBorders>
              <w:top w:val="single" w:sz="4" w:space="0" w:color="auto"/>
              <w:left w:val="single" w:sz="4" w:space="0" w:color="auto"/>
              <w:bottom w:val="single" w:sz="12" w:space="0" w:color="auto"/>
              <w:right w:val="single" w:sz="4" w:space="0" w:color="auto"/>
            </w:tcBorders>
            <w:hideMark/>
          </w:tcPr>
          <w:p w:rsidR="00336E01" w:rsidRDefault="00336E01">
            <w:pPr>
              <w:spacing w:after="0" w:line="240" w:lineRule="auto"/>
              <w:jc w:val="center"/>
            </w:pPr>
            <w:r>
              <w:t>1</w:t>
            </w:r>
          </w:p>
        </w:tc>
        <w:tc>
          <w:tcPr>
            <w:tcW w:w="1586" w:type="dxa"/>
            <w:tcBorders>
              <w:top w:val="single" w:sz="4" w:space="0" w:color="auto"/>
              <w:left w:val="single" w:sz="4" w:space="0" w:color="auto"/>
              <w:bottom w:val="single" w:sz="12" w:space="0" w:color="auto"/>
              <w:right w:val="single" w:sz="4" w:space="0" w:color="auto"/>
            </w:tcBorders>
            <w:hideMark/>
          </w:tcPr>
          <w:p w:rsidR="00336E01" w:rsidRDefault="00336E01">
            <w:pPr>
              <w:spacing w:after="0" w:line="240" w:lineRule="auto"/>
              <w:jc w:val="center"/>
            </w:pPr>
            <w:r>
              <w:t>2</w:t>
            </w:r>
          </w:p>
        </w:tc>
        <w:tc>
          <w:tcPr>
            <w:tcW w:w="3683" w:type="dxa"/>
            <w:gridSpan w:val="2"/>
            <w:tcBorders>
              <w:top w:val="single" w:sz="4" w:space="0" w:color="auto"/>
              <w:left w:val="single" w:sz="4" w:space="0" w:color="auto"/>
              <w:bottom w:val="single" w:sz="12" w:space="0" w:color="auto"/>
              <w:right w:val="single" w:sz="4" w:space="0" w:color="auto"/>
            </w:tcBorders>
            <w:hideMark/>
          </w:tcPr>
          <w:p w:rsidR="00336E01" w:rsidRDefault="00336E01">
            <w:pPr>
              <w:spacing w:after="0" w:line="240" w:lineRule="auto"/>
              <w:jc w:val="center"/>
            </w:pPr>
            <w:r>
              <w:t>3</w:t>
            </w:r>
          </w:p>
        </w:tc>
        <w:tc>
          <w:tcPr>
            <w:tcW w:w="1560" w:type="dxa"/>
            <w:gridSpan w:val="2"/>
            <w:tcBorders>
              <w:top w:val="single" w:sz="4" w:space="0" w:color="auto"/>
              <w:left w:val="single" w:sz="4" w:space="0" w:color="auto"/>
              <w:bottom w:val="single" w:sz="12" w:space="0" w:color="auto"/>
              <w:right w:val="single" w:sz="4" w:space="0" w:color="auto"/>
            </w:tcBorders>
            <w:hideMark/>
          </w:tcPr>
          <w:p w:rsidR="00336E01" w:rsidRDefault="00336E01">
            <w:pPr>
              <w:spacing w:after="0" w:line="240" w:lineRule="auto"/>
              <w:jc w:val="center"/>
            </w:pPr>
            <w:r>
              <w:t>4</w:t>
            </w:r>
          </w:p>
        </w:tc>
        <w:tc>
          <w:tcPr>
            <w:tcW w:w="2570" w:type="dxa"/>
            <w:gridSpan w:val="2"/>
            <w:tcBorders>
              <w:top w:val="single" w:sz="4" w:space="0" w:color="auto"/>
              <w:left w:val="single" w:sz="4" w:space="0" w:color="auto"/>
              <w:bottom w:val="single" w:sz="12" w:space="0" w:color="auto"/>
              <w:right w:val="single" w:sz="4" w:space="0" w:color="auto"/>
            </w:tcBorders>
            <w:hideMark/>
          </w:tcPr>
          <w:p w:rsidR="00336E01" w:rsidRDefault="00336E01">
            <w:pPr>
              <w:widowControl w:val="0"/>
              <w:suppressAutoHyphens/>
              <w:snapToGrid w:val="0"/>
              <w:spacing w:after="0" w:line="240" w:lineRule="auto"/>
              <w:ind w:right="-249"/>
              <w:jc w:val="center"/>
              <w:rPr>
                <w:rFonts w:eastAsia="SimSun" w:cs="Tahoma"/>
                <w:kern w:val="2"/>
                <w:sz w:val="20"/>
                <w:szCs w:val="20"/>
                <w:lang w:eastAsia="hi-IN" w:bidi="hi-IN"/>
              </w:rPr>
            </w:pPr>
            <w:r>
              <w:rPr>
                <w:rFonts w:eastAsia="SimSun" w:cs="Tahoma"/>
                <w:kern w:val="2"/>
                <w:sz w:val="20"/>
                <w:szCs w:val="20"/>
                <w:lang w:eastAsia="hi-IN" w:bidi="hi-IN"/>
              </w:rPr>
              <w:t>5</w:t>
            </w:r>
          </w:p>
          <w:p w:rsidR="00336E01" w:rsidRDefault="00336E01">
            <w:pPr>
              <w:spacing w:after="0" w:line="240" w:lineRule="auto"/>
              <w:jc w:val="center"/>
            </w:pPr>
          </w:p>
        </w:tc>
      </w:tr>
      <w:tr w:rsidR="00336E01" w:rsidTr="00184E4C">
        <w:tc>
          <w:tcPr>
            <w:tcW w:w="10031" w:type="dxa"/>
            <w:gridSpan w:val="9"/>
            <w:tcBorders>
              <w:top w:val="single" w:sz="12" w:space="0" w:color="auto"/>
              <w:left w:val="single" w:sz="4" w:space="0" w:color="auto"/>
              <w:bottom w:val="single" w:sz="12" w:space="0" w:color="auto"/>
              <w:right w:val="single" w:sz="4" w:space="0" w:color="auto"/>
            </w:tcBorders>
            <w:hideMark/>
          </w:tcPr>
          <w:p w:rsidR="00336E01" w:rsidRDefault="00336E01">
            <w:pPr>
              <w:spacing w:after="0" w:line="240" w:lineRule="auto"/>
              <w:jc w:val="center"/>
            </w:pPr>
            <w:r>
              <w:t>PAGRINDINĖS DIETOS</w:t>
            </w:r>
          </w:p>
        </w:tc>
      </w:tr>
      <w:tr w:rsidR="00184E4C" w:rsidTr="00184E4C">
        <w:tc>
          <w:tcPr>
            <w:tcW w:w="535" w:type="dxa"/>
            <w:tcBorders>
              <w:top w:val="single" w:sz="12" w:space="0" w:color="auto"/>
              <w:left w:val="single" w:sz="4" w:space="0" w:color="auto"/>
              <w:bottom w:val="single" w:sz="4" w:space="0" w:color="auto"/>
              <w:right w:val="single" w:sz="4" w:space="0" w:color="auto"/>
            </w:tcBorders>
            <w:hideMark/>
          </w:tcPr>
          <w:p w:rsidR="00336E01" w:rsidRDefault="00336E01">
            <w:pPr>
              <w:spacing w:after="0" w:line="240" w:lineRule="auto"/>
              <w:jc w:val="center"/>
              <w:rPr>
                <w:sz w:val="20"/>
                <w:szCs w:val="20"/>
              </w:rPr>
            </w:pPr>
            <w:r>
              <w:rPr>
                <w:sz w:val="20"/>
                <w:szCs w:val="20"/>
              </w:rPr>
              <w:t>1.</w:t>
            </w:r>
          </w:p>
        </w:tc>
        <w:tc>
          <w:tcPr>
            <w:tcW w:w="1700" w:type="dxa"/>
            <w:gridSpan w:val="3"/>
            <w:tcBorders>
              <w:top w:val="single" w:sz="12" w:space="0" w:color="auto"/>
              <w:left w:val="single" w:sz="4" w:space="0" w:color="auto"/>
              <w:bottom w:val="single" w:sz="4" w:space="0" w:color="auto"/>
              <w:right w:val="single" w:sz="4" w:space="0" w:color="auto"/>
            </w:tcBorders>
          </w:tcPr>
          <w:p w:rsidR="00336E01" w:rsidRDefault="00336E01">
            <w:pPr>
              <w:spacing w:after="0" w:line="240" w:lineRule="auto"/>
              <w:jc w:val="center"/>
              <w:rPr>
                <w:sz w:val="20"/>
                <w:szCs w:val="20"/>
              </w:rPr>
            </w:pPr>
            <w:r>
              <w:rPr>
                <w:sz w:val="20"/>
                <w:szCs w:val="20"/>
              </w:rPr>
              <w:t>Sveikų žmonių mityba (pagrindinė dieta)</w:t>
            </w:r>
          </w:p>
          <w:p w:rsidR="00336E01" w:rsidRDefault="00336E01">
            <w:pPr>
              <w:spacing w:after="0" w:line="240" w:lineRule="auto"/>
              <w:jc w:val="center"/>
              <w:rPr>
                <w:sz w:val="20"/>
                <w:szCs w:val="20"/>
              </w:rPr>
            </w:pPr>
            <w:r>
              <w:rPr>
                <w:sz w:val="20"/>
                <w:szCs w:val="20"/>
              </w:rPr>
              <w:t xml:space="preserve">P1 </w:t>
            </w:r>
          </w:p>
          <w:p w:rsidR="00336E01" w:rsidRDefault="00336E01">
            <w:pPr>
              <w:spacing w:after="0" w:line="240" w:lineRule="auto"/>
              <w:jc w:val="center"/>
              <w:rPr>
                <w:sz w:val="20"/>
                <w:szCs w:val="20"/>
              </w:rPr>
            </w:pPr>
          </w:p>
          <w:p w:rsidR="00336E01" w:rsidRDefault="00336E01">
            <w:pPr>
              <w:spacing w:after="0" w:line="240" w:lineRule="auto"/>
              <w:jc w:val="center"/>
              <w:rPr>
                <w:sz w:val="20"/>
                <w:szCs w:val="20"/>
              </w:rPr>
            </w:pPr>
            <w:r>
              <w:rPr>
                <w:sz w:val="20"/>
                <w:szCs w:val="20"/>
              </w:rPr>
              <w:t>Vyresnio ir senyvo amžiaus žmonių</w:t>
            </w:r>
          </w:p>
          <w:p w:rsidR="00336E01" w:rsidRDefault="00336E01">
            <w:pPr>
              <w:spacing w:after="0" w:line="240" w:lineRule="auto"/>
              <w:jc w:val="center"/>
              <w:rPr>
                <w:sz w:val="20"/>
                <w:szCs w:val="20"/>
              </w:rPr>
            </w:pPr>
            <w:r>
              <w:rPr>
                <w:sz w:val="20"/>
                <w:szCs w:val="20"/>
              </w:rPr>
              <w:t xml:space="preserve"> P3</w:t>
            </w:r>
          </w:p>
        </w:tc>
        <w:tc>
          <w:tcPr>
            <w:tcW w:w="3683" w:type="dxa"/>
            <w:gridSpan w:val="2"/>
            <w:tcBorders>
              <w:top w:val="single" w:sz="12" w:space="0" w:color="auto"/>
              <w:left w:val="single" w:sz="4" w:space="0" w:color="auto"/>
              <w:bottom w:val="single" w:sz="4" w:space="0" w:color="auto"/>
              <w:right w:val="single" w:sz="4" w:space="0" w:color="auto"/>
            </w:tcBorders>
          </w:tcPr>
          <w:p w:rsidR="00336E01" w:rsidRDefault="00336E01">
            <w:pPr>
              <w:spacing w:after="0" w:line="240" w:lineRule="auto"/>
              <w:rPr>
                <w:b/>
                <w:i/>
                <w:sz w:val="20"/>
                <w:szCs w:val="20"/>
              </w:rPr>
            </w:pPr>
            <w:r>
              <w:rPr>
                <w:b/>
                <w:sz w:val="20"/>
                <w:szCs w:val="20"/>
              </w:rPr>
              <w:t>Apytikrė dietos sudėtis:</w:t>
            </w:r>
            <w:r>
              <w:rPr>
                <w:rFonts w:eastAsia="Times New Roman"/>
                <w:lang w:eastAsia="lt-LT"/>
              </w:rPr>
              <w:t xml:space="preserve"> </w:t>
            </w:r>
            <w:r>
              <w:rPr>
                <w:rFonts w:eastAsia="Times New Roman"/>
                <w:sz w:val="20"/>
                <w:szCs w:val="20"/>
                <w:lang w:eastAsia="lt-LT"/>
              </w:rPr>
              <w:t>Vieno paciento paros raciono energijos ir maistinių medžiagų kiekiai turi atitikti LR sveikatos apsaugos ministro 1999-11-25 įsakymu Nr. 510 ,,Dėl rekomenduojamų paros maistinių medžiagų ir energijos normų tvirtinimo“ patvirtintus dydžius pagal 3 lentelę</w:t>
            </w:r>
          </w:p>
          <w:p w:rsidR="00336E01" w:rsidRDefault="00336E01">
            <w:pPr>
              <w:spacing w:after="0" w:line="240" w:lineRule="auto"/>
              <w:rPr>
                <w:sz w:val="20"/>
                <w:szCs w:val="20"/>
              </w:rPr>
            </w:pPr>
          </w:p>
          <w:p w:rsidR="00336E01" w:rsidRDefault="00336E01">
            <w:pPr>
              <w:spacing w:after="0" w:line="240" w:lineRule="auto"/>
              <w:rPr>
                <w:sz w:val="20"/>
                <w:szCs w:val="20"/>
              </w:rPr>
            </w:pPr>
          </w:p>
        </w:tc>
        <w:tc>
          <w:tcPr>
            <w:tcW w:w="1558" w:type="dxa"/>
            <w:gridSpan w:val="2"/>
            <w:tcBorders>
              <w:top w:val="single" w:sz="12" w:space="0" w:color="auto"/>
              <w:left w:val="single" w:sz="4" w:space="0" w:color="auto"/>
              <w:bottom w:val="single" w:sz="4" w:space="0" w:color="auto"/>
              <w:right w:val="single" w:sz="4" w:space="0" w:color="auto"/>
            </w:tcBorders>
            <w:hideMark/>
          </w:tcPr>
          <w:p w:rsidR="00336E01" w:rsidRDefault="00336E01">
            <w:pPr>
              <w:spacing w:after="0" w:line="240" w:lineRule="auto"/>
              <w:rPr>
                <w:sz w:val="20"/>
                <w:szCs w:val="20"/>
              </w:rPr>
            </w:pPr>
            <w:r>
              <w:rPr>
                <w:sz w:val="20"/>
                <w:szCs w:val="20"/>
              </w:rPr>
              <w:t>Skiriama pacientams, kurių mitybos nereikia koreguoti</w:t>
            </w:r>
          </w:p>
        </w:tc>
        <w:tc>
          <w:tcPr>
            <w:tcW w:w="2555" w:type="dxa"/>
            <w:tcBorders>
              <w:top w:val="single" w:sz="12" w:space="0" w:color="auto"/>
              <w:left w:val="single" w:sz="4" w:space="0" w:color="auto"/>
              <w:bottom w:val="single" w:sz="4" w:space="0" w:color="auto"/>
              <w:right w:val="single" w:sz="4" w:space="0" w:color="auto"/>
            </w:tcBorders>
            <w:hideMark/>
          </w:tcPr>
          <w:p w:rsidR="00336E01" w:rsidRDefault="00336E01">
            <w:pPr>
              <w:spacing w:after="0" w:line="240" w:lineRule="auto"/>
              <w:jc w:val="center"/>
              <w:rPr>
                <w:sz w:val="20"/>
                <w:szCs w:val="20"/>
              </w:rPr>
            </w:pPr>
            <w:r>
              <w:rPr>
                <w:sz w:val="20"/>
                <w:szCs w:val="20"/>
              </w:rPr>
              <w:t>Apie 360, tame sk.:</w:t>
            </w:r>
          </w:p>
          <w:p w:rsidR="00336E01" w:rsidRDefault="00336E01">
            <w:pPr>
              <w:spacing w:after="0" w:line="240" w:lineRule="auto"/>
              <w:jc w:val="center"/>
              <w:rPr>
                <w:sz w:val="20"/>
                <w:szCs w:val="20"/>
              </w:rPr>
            </w:pPr>
            <w:r>
              <w:rPr>
                <w:sz w:val="20"/>
                <w:szCs w:val="20"/>
              </w:rPr>
              <w:t>19-34m. vyrai - apie 74</w:t>
            </w:r>
          </w:p>
          <w:p w:rsidR="00336E01" w:rsidRDefault="00336E01">
            <w:pPr>
              <w:spacing w:after="0" w:line="240" w:lineRule="auto"/>
              <w:jc w:val="center"/>
              <w:rPr>
                <w:sz w:val="20"/>
                <w:szCs w:val="20"/>
              </w:rPr>
            </w:pPr>
            <w:r>
              <w:rPr>
                <w:sz w:val="20"/>
                <w:szCs w:val="20"/>
              </w:rPr>
              <w:t>35-49m. vyrai - apie 151</w:t>
            </w:r>
          </w:p>
          <w:p w:rsidR="00336E01" w:rsidRDefault="00336E01">
            <w:pPr>
              <w:spacing w:after="0" w:line="240" w:lineRule="auto"/>
              <w:jc w:val="center"/>
              <w:rPr>
                <w:sz w:val="20"/>
                <w:szCs w:val="20"/>
              </w:rPr>
            </w:pPr>
            <w:r>
              <w:rPr>
                <w:sz w:val="20"/>
                <w:szCs w:val="20"/>
              </w:rPr>
              <w:t>50-64m. vyrai - apie 44</w:t>
            </w:r>
          </w:p>
          <w:p w:rsidR="00336E01" w:rsidRDefault="00336E01">
            <w:pPr>
              <w:spacing w:after="0" w:line="240" w:lineRule="auto"/>
              <w:jc w:val="center"/>
              <w:rPr>
                <w:sz w:val="20"/>
                <w:szCs w:val="20"/>
              </w:rPr>
            </w:pPr>
            <w:r>
              <w:rPr>
                <w:sz w:val="20"/>
                <w:szCs w:val="20"/>
              </w:rPr>
              <w:t xml:space="preserve">virš 65  vyrai - apie 16 </w:t>
            </w:r>
          </w:p>
          <w:p w:rsidR="00336E01" w:rsidRDefault="00336E01">
            <w:pPr>
              <w:spacing w:after="0" w:line="240" w:lineRule="auto"/>
              <w:jc w:val="center"/>
              <w:rPr>
                <w:sz w:val="20"/>
                <w:szCs w:val="20"/>
              </w:rPr>
            </w:pPr>
          </w:p>
          <w:p w:rsidR="00336E01" w:rsidRDefault="00336E01">
            <w:pPr>
              <w:spacing w:after="0" w:line="240" w:lineRule="auto"/>
              <w:jc w:val="center"/>
              <w:rPr>
                <w:sz w:val="20"/>
                <w:szCs w:val="20"/>
              </w:rPr>
            </w:pPr>
            <w:r>
              <w:rPr>
                <w:sz w:val="20"/>
                <w:szCs w:val="20"/>
              </w:rPr>
              <w:t>19-34m.  moterys - apie 12</w:t>
            </w:r>
          </w:p>
          <w:p w:rsidR="00336E01" w:rsidRDefault="00336E01">
            <w:pPr>
              <w:spacing w:after="0" w:line="240" w:lineRule="auto"/>
              <w:jc w:val="center"/>
              <w:rPr>
                <w:sz w:val="20"/>
                <w:szCs w:val="20"/>
              </w:rPr>
            </w:pPr>
            <w:r>
              <w:rPr>
                <w:sz w:val="20"/>
                <w:szCs w:val="20"/>
              </w:rPr>
              <w:t>35-49m. moterys - apie 26</w:t>
            </w:r>
          </w:p>
          <w:p w:rsidR="00336E01" w:rsidRDefault="00336E01">
            <w:pPr>
              <w:spacing w:after="0" w:line="240" w:lineRule="auto"/>
              <w:jc w:val="center"/>
              <w:rPr>
                <w:sz w:val="20"/>
                <w:szCs w:val="20"/>
              </w:rPr>
            </w:pPr>
            <w:r>
              <w:rPr>
                <w:sz w:val="20"/>
                <w:szCs w:val="20"/>
              </w:rPr>
              <w:t>50-64m. moterys - apie 22</w:t>
            </w:r>
          </w:p>
          <w:p w:rsidR="00336E01" w:rsidRDefault="00336E01">
            <w:pPr>
              <w:spacing w:after="0" w:line="240" w:lineRule="auto"/>
              <w:jc w:val="center"/>
              <w:rPr>
                <w:sz w:val="20"/>
                <w:szCs w:val="20"/>
              </w:rPr>
            </w:pPr>
            <w:r>
              <w:rPr>
                <w:sz w:val="20"/>
                <w:szCs w:val="20"/>
              </w:rPr>
              <w:t>virš 65 moterys apie - 15</w:t>
            </w:r>
          </w:p>
          <w:p w:rsidR="00336E01" w:rsidRDefault="00336E01">
            <w:pPr>
              <w:spacing w:after="0" w:line="240" w:lineRule="auto"/>
              <w:jc w:val="center"/>
              <w:rPr>
                <w:i/>
                <w:sz w:val="20"/>
                <w:szCs w:val="20"/>
              </w:rPr>
            </w:pPr>
          </w:p>
        </w:tc>
      </w:tr>
      <w:tr w:rsidR="00184E4C" w:rsidTr="00184E4C">
        <w:tc>
          <w:tcPr>
            <w:tcW w:w="535" w:type="dxa"/>
            <w:tcBorders>
              <w:top w:val="single" w:sz="4" w:space="0" w:color="auto"/>
              <w:left w:val="single" w:sz="4" w:space="0" w:color="auto"/>
              <w:bottom w:val="single" w:sz="12" w:space="0" w:color="auto"/>
              <w:right w:val="single" w:sz="4" w:space="0" w:color="auto"/>
            </w:tcBorders>
            <w:hideMark/>
          </w:tcPr>
          <w:p w:rsidR="00336E01" w:rsidRDefault="00336E01">
            <w:pPr>
              <w:spacing w:after="0" w:line="240" w:lineRule="auto"/>
              <w:jc w:val="center"/>
              <w:rPr>
                <w:sz w:val="20"/>
                <w:szCs w:val="20"/>
              </w:rPr>
            </w:pPr>
            <w:r>
              <w:rPr>
                <w:sz w:val="20"/>
                <w:szCs w:val="20"/>
              </w:rPr>
              <w:t>2.</w:t>
            </w:r>
          </w:p>
        </w:tc>
        <w:tc>
          <w:tcPr>
            <w:tcW w:w="1700" w:type="dxa"/>
            <w:gridSpan w:val="3"/>
            <w:tcBorders>
              <w:top w:val="single" w:sz="4" w:space="0" w:color="auto"/>
              <w:left w:val="single" w:sz="4" w:space="0" w:color="auto"/>
              <w:bottom w:val="single" w:sz="12" w:space="0" w:color="auto"/>
              <w:right w:val="single" w:sz="4" w:space="0" w:color="auto"/>
            </w:tcBorders>
            <w:hideMark/>
          </w:tcPr>
          <w:p w:rsidR="00336E01" w:rsidRDefault="00336E01">
            <w:pPr>
              <w:spacing w:after="0" w:line="240" w:lineRule="auto"/>
              <w:jc w:val="center"/>
              <w:rPr>
                <w:sz w:val="20"/>
                <w:szCs w:val="20"/>
              </w:rPr>
            </w:pPr>
            <w:r>
              <w:rPr>
                <w:sz w:val="20"/>
                <w:szCs w:val="20"/>
              </w:rPr>
              <w:t>Vegetarinė dieta</w:t>
            </w:r>
          </w:p>
          <w:p w:rsidR="00336E01" w:rsidRDefault="00336E01">
            <w:pPr>
              <w:spacing w:after="0" w:line="240" w:lineRule="auto"/>
              <w:jc w:val="center"/>
              <w:rPr>
                <w:sz w:val="20"/>
                <w:szCs w:val="20"/>
              </w:rPr>
            </w:pPr>
            <w:r>
              <w:rPr>
                <w:sz w:val="20"/>
                <w:szCs w:val="20"/>
              </w:rPr>
              <w:t>P4</w:t>
            </w:r>
          </w:p>
        </w:tc>
        <w:tc>
          <w:tcPr>
            <w:tcW w:w="3683" w:type="dxa"/>
            <w:gridSpan w:val="2"/>
            <w:tcBorders>
              <w:top w:val="single" w:sz="4" w:space="0" w:color="auto"/>
              <w:left w:val="single" w:sz="4" w:space="0" w:color="auto"/>
              <w:bottom w:val="single" w:sz="12" w:space="0" w:color="auto"/>
              <w:right w:val="single" w:sz="4" w:space="0" w:color="auto"/>
            </w:tcBorders>
          </w:tcPr>
          <w:p w:rsidR="00336E01" w:rsidRDefault="00336E01">
            <w:pPr>
              <w:spacing w:after="0" w:line="240" w:lineRule="auto"/>
              <w:rPr>
                <w:b/>
                <w:sz w:val="20"/>
                <w:szCs w:val="20"/>
              </w:rPr>
            </w:pPr>
            <w:r>
              <w:rPr>
                <w:b/>
                <w:sz w:val="20"/>
                <w:szCs w:val="20"/>
              </w:rPr>
              <w:t>Apytikrę dietos sudėtį sudaro paslaugos tiekėjas ir suderina su PO</w:t>
            </w:r>
          </w:p>
          <w:p w:rsidR="00336E01" w:rsidRDefault="00336E01">
            <w:pPr>
              <w:spacing w:after="0" w:line="240" w:lineRule="auto"/>
              <w:rPr>
                <w:sz w:val="20"/>
                <w:szCs w:val="20"/>
              </w:rPr>
            </w:pPr>
          </w:p>
        </w:tc>
        <w:tc>
          <w:tcPr>
            <w:tcW w:w="1558" w:type="dxa"/>
            <w:gridSpan w:val="2"/>
            <w:tcBorders>
              <w:top w:val="single" w:sz="4" w:space="0" w:color="auto"/>
              <w:left w:val="single" w:sz="4" w:space="0" w:color="auto"/>
              <w:bottom w:val="single" w:sz="12" w:space="0" w:color="auto"/>
              <w:right w:val="single" w:sz="4" w:space="0" w:color="auto"/>
            </w:tcBorders>
            <w:hideMark/>
          </w:tcPr>
          <w:p w:rsidR="00336E01" w:rsidRDefault="00336E01">
            <w:pPr>
              <w:spacing w:after="0" w:line="240" w:lineRule="auto"/>
              <w:rPr>
                <w:sz w:val="20"/>
                <w:szCs w:val="20"/>
              </w:rPr>
            </w:pPr>
            <w:r>
              <w:rPr>
                <w:sz w:val="20"/>
                <w:szCs w:val="20"/>
              </w:rPr>
              <w:t xml:space="preserve">Skiriama pacientams dėl įvairių priežasčių valgantiems tik arba iš dalies augalinės kilmės maistą </w:t>
            </w:r>
          </w:p>
        </w:tc>
        <w:tc>
          <w:tcPr>
            <w:tcW w:w="2555" w:type="dxa"/>
            <w:tcBorders>
              <w:top w:val="single" w:sz="4" w:space="0" w:color="auto"/>
              <w:left w:val="single" w:sz="4" w:space="0" w:color="auto"/>
              <w:bottom w:val="single" w:sz="12" w:space="0" w:color="auto"/>
              <w:right w:val="single" w:sz="4" w:space="0" w:color="auto"/>
            </w:tcBorders>
            <w:hideMark/>
          </w:tcPr>
          <w:p w:rsidR="00336E01" w:rsidRDefault="00336E01">
            <w:pPr>
              <w:spacing w:after="0" w:line="240" w:lineRule="auto"/>
              <w:jc w:val="center"/>
              <w:rPr>
                <w:sz w:val="20"/>
                <w:szCs w:val="20"/>
              </w:rPr>
            </w:pPr>
            <w:r>
              <w:rPr>
                <w:sz w:val="20"/>
                <w:szCs w:val="20"/>
              </w:rPr>
              <w:t>Apie 1,5 proc. nuo bendro maitinamų pacientų skaičiaus per parą</w:t>
            </w:r>
          </w:p>
        </w:tc>
      </w:tr>
      <w:tr w:rsidR="00336E01" w:rsidTr="00184E4C">
        <w:tc>
          <w:tcPr>
            <w:tcW w:w="10031" w:type="dxa"/>
            <w:gridSpan w:val="9"/>
            <w:tcBorders>
              <w:top w:val="single" w:sz="12" w:space="0" w:color="auto"/>
              <w:left w:val="single" w:sz="4" w:space="0" w:color="auto"/>
              <w:bottom w:val="single" w:sz="12" w:space="0" w:color="auto"/>
              <w:right w:val="single" w:sz="4" w:space="0" w:color="auto"/>
            </w:tcBorders>
            <w:hideMark/>
          </w:tcPr>
          <w:p w:rsidR="00336E01" w:rsidRDefault="00336E01">
            <w:pPr>
              <w:spacing w:after="0" w:line="240" w:lineRule="auto"/>
              <w:jc w:val="center"/>
            </w:pPr>
            <w:r>
              <w:t>PAGRINDINĖS DIETOS MODIFIKACIJOS</w:t>
            </w:r>
          </w:p>
        </w:tc>
      </w:tr>
      <w:tr w:rsidR="00184E4C" w:rsidTr="00184E4C">
        <w:tc>
          <w:tcPr>
            <w:tcW w:w="632" w:type="dxa"/>
            <w:gridSpan w:val="2"/>
            <w:tcBorders>
              <w:top w:val="single" w:sz="12" w:space="0" w:color="auto"/>
              <w:left w:val="single" w:sz="4" w:space="0" w:color="auto"/>
              <w:bottom w:val="single" w:sz="12" w:space="0" w:color="auto"/>
              <w:right w:val="single" w:sz="4" w:space="0" w:color="auto"/>
            </w:tcBorders>
            <w:hideMark/>
          </w:tcPr>
          <w:p w:rsidR="00336E01" w:rsidRDefault="00336E01">
            <w:pPr>
              <w:spacing w:after="0" w:line="240" w:lineRule="auto"/>
              <w:jc w:val="center"/>
              <w:rPr>
                <w:sz w:val="20"/>
                <w:szCs w:val="20"/>
              </w:rPr>
            </w:pPr>
            <w:r>
              <w:rPr>
                <w:sz w:val="20"/>
                <w:szCs w:val="20"/>
              </w:rPr>
              <w:t>3.</w:t>
            </w:r>
          </w:p>
        </w:tc>
        <w:tc>
          <w:tcPr>
            <w:tcW w:w="1586" w:type="dxa"/>
            <w:tcBorders>
              <w:top w:val="single" w:sz="12" w:space="0" w:color="auto"/>
              <w:left w:val="single" w:sz="4" w:space="0" w:color="auto"/>
              <w:bottom w:val="single" w:sz="12" w:space="0" w:color="auto"/>
              <w:right w:val="single" w:sz="4" w:space="0" w:color="auto"/>
            </w:tcBorders>
            <w:hideMark/>
          </w:tcPr>
          <w:p w:rsidR="00336E01" w:rsidRDefault="00336E01">
            <w:pPr>
              <w:spacing w:after="0" w:line="240" w:lineRule="auto"/>
              <w:jc w:val="center"/>
              <w:rPr>
                <w:sz w:val="20"/>
                <w:szCs w:val="20"/>
              </w:rPr>
            </w:pPr>
            <w:r>
              <w:rPr>
                <w:sz w:val="20"/>
                <w:szCs w:val="20"/>
              </w:rPr>
              <w:t>Cukrinio diabeto dieta</w:t>
            </w:r>
          </w:p>
          <w:p w:rsidR="00336E01" w:rsidRDefault="00336E01">
            <w:pPr>
              <w:spacing w:after="0" w:line="240" w:lineRule="auto"/>
              <w:jc w:val="center"/>
              <w:rPr>
                <w:sz w:val="20"/>
                <w:szCs w:val="20"/>
              </w:rPr>
            </w:pPr>
            <w:proofErr w:type="spellStart"/>
            <w:r>
              <w:rPr>
                <w:sz w:val="20"/>
                <w:szCs w:val="20"/>
              </w:rPr>
              <w:t>Cd</w:t>
            </w:r>
            <w:proofErr w:type="spellEnd"/>
          </w:p>
        </w:tc>
        <w:tc>
          <w:tcPr>
            <w:tcW w:w="3683" w:type="dxa"/>
            <w:gridSpan w:val="2"/>
            <w:tcBorders>
              <w:top w:val="single" w:sz="12" w:space="0" w:color="auto"/>
              <w:left w:val="single" w:sz="4" w:space="0" w:color="auto"/>
              <w:bottom w:val="single" w:sz="12" w:space="0" w:color="auto"/>
              <w:right w:val="single" w:sz="4" w:space="0" w:color="auto"/>
            </w:tcBorders>
          </w:tcPr>
          <w:p w:rsidR="00336E01" w:rsidRDefault="00336E01">
            <w:pPr>
              <w:spacing w:after="0" w:line="240" w:lineRule="auto"/>
              <w:rPr>
                <w:b/>
                <w:sz w:val="20"/>
                <w:szCs w:val="20"/>
              </w:rPr>
            </w:pPr>
            <w:r>
              <w:rPr>
                <w:b/>
                <w:sz w:val="20"/>
                <w:szCs w:val="20"/>
              </w:rPr>
              <w:t>Apytikrę dietos sudėtį sudaro paslaugos tiekėjas ir suderina su PO</w:t>
            </w:r>
          </w:p>
          <w:p w:rsidR="00336E01" w:rsidRDefault="00336E01">
            <w:pPr>
              <w:spacing w:after="0" w:line="240" w:lineRule="auto"/>
              <w:rPr>
                <w:sz w:val="20"/>
                <w:szCs w:val="20"/>
              </w:rPr>
            </w:pPr>
          </w:p>
        </w:tc>
        <w:tc>
          <w:tcPr>
            <w:tcW w:w="1560" w:type="dxa"/>
            <w:gridSpan w:val="2"/>
            <w:tcBorders>
              <w:top w:val="single" w:sz="12" w:space="0" w:color="auto"/>
              <w:left w:val="single" w:sz="4" w:space="0" w:color="auto"/>
              <w:bottom w:val="single" w:sz="12" w:space="0" w:color="auto"/>
              <w:right w:val="single" w:sz="4" w:space="0" w:color="auto"/>
            </w:tcBorders>
            <w:hideMark/>
          </w:tcPr>
          <w:p w:rsidR="00336E01" w:rsidRDefault="00336E01">
            <w:pPr>
              <w:spacing w:after="0" w:line="240" w:lineRule="auto"/>
              <w:jc w:val="center"/>
              <w:rPr>
                <w:sz w:val="20"/>
                <w:szCs w:val="20"/>
              </w:rPr>
            </w:pPr>
            <w:r>
              <w:rPr>
                <w:sz w:val="20"/>
                <w:szCs w:val="20"/>
              </w:rPr>
              <w:t>Cukrinis diabetas</w:t>
            </w:r>
          </w:p>
        </w:tc>
        <w:tc>
          <w:tcPr>
            <w:tcW w:w="2570" w:type="dxa"/>
            <w:gridSpan w:val="2"/>
            <w:tcBorders>
              <w:top w:val="single" w:sz="12" w:space="0" w:color="auto"/>
              <w:left w:val="single" w:sz="4" w:space="0" w:color="auto"/>
              <w:bottom w:val="single" w:sz="12" w:space="0" w:color="auto"/>
              <w:right w:val="single" w:sz="4" w:space="0" w:color="auto"/>
            </w:tcBorders>
            <w:hideMark/>
          </w:tcPr>
          <w:p w:rsidR="00336E01" w:rsidRDefault="00336E01">
            <w:pPr>
              <w:spacing w:after="0" w:line="240" w:lineRule="auto"/>
              <w:jc w:val="center"/>
              <w:rPr>
                <w:sz w:val="20"/>
                <w:szCs w:val="20"/>
              </w:rPr>
            </w:pPr>
            <w:r>
              <w:rPr>
                <w:sz w:val="20"/>
                <w:szCs w:val="20"/>
              </w:rPr>
              <w:t xml:space="preserve">Apie 4,5 proc. nuo bendro maitinamų pacientų skaičiaus per parą </w:t>
            </w:r>
          </w:p>
        </w:tc>
      </w:tr>
      <w:tr w:rsidR="00184E4C" w:rsidTr="00184E4C">
        <w:tc>
          <w:tcPr>
            <w:tcW w:w="632" w:type="dxa"/>
            <w:gridSpan w:val="2"/>
            <w:tcBorders>
              <w:top w:val="single" w:sz="12" w:space="0" w:color="auto"/>
              <w:left w:val="single" w:sz="4" w:space="0" w:color="auto"/>
              <w:bottom w:val="single" w:sz="4" w:space="0" w:color="auto"/>
              <w:right w:val="single" w:sz="4" w:space="0" w:color="auto"/>
            </w:tcBorders>
            <w:hideMark/>
          </w:tcPr>
          <w:p w:rsidR="00336E01" w:rsidRDefault="00336E01">
            <w:pPr>
              <w:spacing w:after="0" w:line="240" w:lineRule="auto"/>
              <w:jc w:val="center"/>
              <w:rPr>
                <w:sz w:val="20"/>
                <w:szCs w:val="20"/>
              </w:rPr>
            </w:pPr>
            <w:r>
              <w:rPr>
                <w:sz w:val="20"/>
                <w:szCs w:val="20"/>
              </w:rPr>
              <w:t>4</w:t>
            </w:r>
          </w:p>
        </w:tc>
        <w:tc>
          <w:tcPr>
            <w:tcW w:w="1586" w:type="dxa"/>
            <w:tcBorders>
              <w:top w:val="single" w:sz="12" w:space="0" w:color="auto"/>
              <w:left w:val="single" w:sz="4" w:space="0" w:color="auto"/>
              <w:bottom w:val="single" w:sz="4" w:space="0" w:color="auto"/>
              <w:right w:val="single" w:sz="4" w:space="0" w:color="auto"/>
            </w:tcBorders>
            <w:hideMark/>
          </w:tcPr>
          <w:p w:rsidR="00336E01" w:rsidRDefault="00336E01">
            <w:pPr>
              <w:spacing w:after="0" w:line="240" w:lineRule="auto"/>
              <w:jc w:val="center"/>
              <w:rPr>
                <w:sz w:val="20"/>
                <w:szCs w:val="20"/>
              </w:rPr>
            </w:pPr>
            <w:r>
              <w:rPr>
                <w:sz w:val="20"/>
                <w:szCs w:val="20"/>
              </w:rPr>
              <w:t>Kitos pagrindinės dietos modifikacijos</w:t>
            </w:r>
          </w:p>
        </w:tc>
        <w:tc>
          <w:tcPr>
            <w:tcW w:w="3683" w:type="dxa"/>
            <w:gridSpan w:val="2"/>
            <w:tcBorders>
              <w:top w:val="single" w:sz="12" w:space="0" w:color="auto"/>
              <w:left w:val="single" w:sz="4" w:space="0" w:color="auto"/>
              <w:bottom w:val="single" w:sz="4" w:space="0" w:color="auto"/>
              <w:right w:val="single" w:sz="4" w:space="0" w:color="auto"/>
            </w:tcBorders>
          </w:tcPr>
          <w:p w:rsidR="00336E01" w:rsidRDefault="00336E01">
            <w:pPr>
              <w:spacing w:after="0" w:line="240" w:lineRule="auto"/>
              <w:rPr>
                <w:b/>
                <w:sz w:val="20"/>
                <w:szCs w:val="20"/>
              </w:rPr>
            </w:pPr>
            <w:r>
              <w:rPr>
                <w:b/>
                <w:sz w:val="20"/>
                <w:szCs w:val="20"/>
              </w:rPr>
              <w:t>Apytikrę dietos sudėtį sudaro paslaugos tiekėjas ir suderina su PO</w:t>
            </w:r>
          </w:p>
          <w:p w:rsidR="00336E01" w:rsidRDefault="00336E01">
            <w:pPr>
              <w:spacing w:after="0" w:line="240" w:lineRule="auto"/>
              <w:rPr>
                <w:i/>
                <w:sz w:val="20"/>
                <w:szCs w:val="20"/>
              </w:rPr>
            </w:pPr>
          </w:p>
        </w:tc>
        <w:tc>
          <w:tcPr>
            <w:tcW w:w="1560" w:type="dxa"/>
            <w:gridSpan w:val="2"/>
            <w:tcBorders>
              <w:top w:val="single" w:sz="12" w:space="0" w:color="auto"/>
              <w:left w:val="single" w:sz="4" w:space="0" w:color="auto"/>
              <w:bottom w:val="single" w:sz="4" w:space="0" w:color="auto"/>
              <w:right w:val="single" w:sz="4" w:space="0" w:color="auto"/>
            </w:tcBorders>
          </w:tcPr>
          <w:p w:rsidR="00336E01" w:rsidRDefault="00336E01">
            <w:pPr>
              <w:spacing w:after="0" w:line="240" w:lineRule="auto"/>
              <w:jc w:val="center"/>
              <w:rPr>
                <w:sz w:val="20"/>
                <w:szCs w:val="20"/>
              </w:rPr>
            </w:pPr>
          </w:p>
        </w:tc>
        <w:tc>
          <w:tcPr>
            <w:tcW w:w="2570" w:type="dxa"/>
            <w:gridSpan w:val="2"/>
            <w:tcBorders>
              <w:top w:val="single" w:sz="12" w:space="0" w:color="auto"/>
              <w:left w:val="single" w:sz="4" w:space="0" w:color="auto"/>
              <w:bottom w:val="single" w:sz="4" w:space="0" w:color="auto"/>
              <w:right w:val="single" w:sz="4" w:space="0" w:color="auto"/>
            </w:tcBorders>
            <w:hideMark/>
          </w:tcPr>
          <w:p w:rsidR="00336E01" w:rsidRDefault="00336E01">
            <w:pPr>
              <w:spacing w:after="0" w:line="240" w:lineRule="auto"/>
              <w:jc w:val="center"/>
              <w:rPr>
                <w:sz w:val="20"/>
                <w:szCs w:val="20"/>
              </w:rPr>
            </w:pPr>
            <w:r>
              <w:rPr>
                <w:sz w:val="20"/>
                <w:szCs w:val="20"/>
              </w:rPr>
              <w:t>Apie 1,5 proc. nuo bendro maitinamų pacientų skaičiaus per parą</w:t>
            </w:r>
          </w:p>
        </w:tc>
      </w:tr>
    </w:tbl>
    <w:p w:rsidR="00184E4C" w:rsidRPr="00EE4FB5" w:rsidRDefault="00E62B90" w:rsidP="00513DED">
      <w:pPr>
        <w:tabs>
          <w:tab w:val="left" w:pos="851"/>
        </w:tabs>
        <w:spacing w:after="0" w:line="240" w:lineRule="auto"/>
        <w:ind w:right="-178"/>
        <w:jc w:val="both"/>
        <w:rPr>
          <w:szCs w:val="24"/>
        </w:rPr>
      </w:pPr>
      <w:r>
        <w:rPr>
          <w:szCs w:val="24"/>
        </w:rPr>
        <w:tab/>
      </w: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E62B90" w:rsidRDefault="00E62B90" w:rsidP="00E62B90">
      <w:pPr>
        <w:spacing w:after="0" w:line="240" w:lineRule="auto"/>
        <w:ind w:firstLine="720"/>
        <w:jc w:val="both"/>
        <w:rPr>
          <w:rFonts w:eastAsia="Times New Roman"/>
          <w:szCs w:val="24"/>
          <w:lang w:eastAsia="lt-LT"/>
        </w:rPr>
      </w:pPr>
    </w:p>
    <w:p w:rsidR="0015206E" w:rsidRDefault="0015206E" w:rsidP="00E62B90">
      <w:pPr>
        <w:spacing w:after="0" w:line="240" w:lineRule="auto"/>
        <w:ind w:firstLine="720"/>
        <w:jc w:val="both"/>
        <w:rPr>
          <w:rFonts w:eastAsia="Times New Roman"/>
          <w:szCs w:val="24"/>
          <w:lang w:eastAsia="lt-LT"/>
        </w:rPr>
      </w:pPr>
    </w:p>
    <w:p w:rsidR="0015206E" w:rsidRDefault="0015206E" w:rsidP="00E62B90">
      <w:pPr>
        <w:spacing w:after="0" w:line="240" w:lineRule="auto"/>
        <w:ind w:firstLine="720"/>
        <w:jc w:val="both"/>
        <w:rPr>
          <w:rFonts w:eastAsia="Times New Roman"/>
          <w:szCs w:val="24"/>
          <w:lang w:eastAsia="lt-LT"/>
        </w:rPr>
      </w:pPr>
    </w:p>
    <w:p w:rsidR="0015206E" w:rsidRDefault="0015206E" w:rsidP="00E62B90">
      <w:pPr>
        <w:spacing w:after="0" w:line="240" w:lineRule="auto"/>
        <w:ind w:firstLine="720"/>
        <w:jc w:val="both"/>
        <w:rPr>
          <w:rFonts w:eastAsia="Times New Roman"/>
          <w:szCs w:val="24"/>
          <w:lang w:eastAsia="lt-LT"/>
        </w:rPr>
      </w:pPr>
    </w:p>
    <w:p w:rsidR="0015206E" w:rsidRDefault="0015206E" w:rsidP="00E62B90">
      <w:pPr>
        <w:spacing w:after="0" w:line="240" w:lineRule="auto"/>
        <w:ind w:firstLine="720"/>
        <w:jc w:val="both"/>
        <w:rPr>
          <w:rFonts w:eastAsia="Times New Roman"/>
          <w:szCs w:val="24"/>
          <w:lang w:eastAsia="lt-LT"/>
        </w:rPr>
      </w:pPr>
    </w:p>
    <w:p w:rsidR="0015206E" w:rsidRDefault="0015206E" w:rsidP="00E62B90">
      <w:pPr>
        <w:spacing w:after="0" w:line="240" w:lineRule="auto"/>
        <w:ind w:firstLine="720"/>
        <w:jc w:val="both"/>
        <w:rPr>
          <w:rFonts w:eastAsia="Times New Roman"/>
          <w:szCs w:val="24"/>
          <w:lang w:eastAsia="lt-LT"/>
        </w:rPr>
      </w:pPr>
    </w:p>
    <w:p w:rsidR="0015206E" w:rsidRDefault="0015206E" w:rsidP="00E62B90">
      <w:pPr>
        <w:spacing w:after="0" w:line="240" w:lineRule="auto"/>
        <w:ind w:firstLine="720"/>
        <w:jc w:val="both"/>
        <w:rPr>
          <w:rFonts w:eastAsia="Times New Roman"/>
          <w:szCs w:val="24"/>
          <w:lang w:eastAsia="lt-LT"/>
        </w:rPr>
      </w:pPr>
    </w:p>
    <w:p w:rsidR="0015206E" w:rsidRDefault="0015206E" w:rsidP="00E62B90">
      <w:pPr>
        <w:spacing w:after="0" w:line="240" w:lineRule="auto"/>
        <w:ind w:firstLine="720"/>
        <w:jc w:val="both"/>
        <w:rPr>
          <w:rFonts w:eastAsia="Times New Roman"/>
          <w:szCs w:val="24"/>
          <w:lang w:eastAsia="lt-LT"/>
        </w:rPr>
      </w:pPr>
    </w:p>
    <w:p w:rsidR="00513DED" w:rsidRDefault="00513DED" w:rsidP="00E62B90">
      <w:pPr>
        <w:ind w:left="720"/>
        <w:jc w:val="right"/>
        <w:rPr>
          <w:szCs w:val="24"/>
        </w:rPr>
      </w:pPr>
    </w:p>
    <w:p w:rsidR="00E62B90" w:rsidRDefault="008E63F0" w:rsidP="00E62B90">
      <w:pPr>
        <w:spacing w:after="0" w:line="240" w:lineRule="auto"/>
        <w:ind w:firstLine="720"/>
        <w:jc w:val="both"/>
        <w:rPr>
          <w:rFonts w:eastAsia="Times New Roman"/>
          <w:szCs w:val="24"/>
          <w:lang w:eastAsia="lt-LT"/>
        </w:rPr>
      </w:pPr>
      <w:r>
        <w:rPr>
          <w:noProof/>
          <w:lang w:eastAsia="lt-LT"/>
        </w:rPr>
        <w:lastRenderedPageBreak/>
        <mc:AlternateContent>
          <mc:Choice Requires="wps">
            <w:drawing>
              <wp:anchor distT="0" distB="0" distL="114300" distR="114300" simplePos="0" relativeHeight="251659776" behindDoc="0" locked="0" layoutInCell="1" allowOverlap="1" wp14:anchorId="7A23A1C9" wp14:editId="44029674">
                <wp:simplePos x="0" y="0"/>
                <wp:positionH relativeFrom="column">
                  <wp:posOffset>3862070</wp:posOffset>
                </wp:positionH>
                <wp:positionV relativeFrom="paragraph">
                  <wp:posOffset>-227965</wp:posOffset>
                </wp:positionV>
                <wp:extent cx="2726690" cy="428625"/>
                <wp:effectExtent l="0" t="0" r="0" b="9525"/>
                <wp:wrapNone/>
                <wp:docPr id="5" name="Teksto lauka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63F0" w:rsidRDefault="008E63F0" w:rsidP="00C02B29">
                            <w:r>
                              <w:rPr>
                                <w:szCs w:val="24"/>
                              </w:rPr>
                              <w:t xml:space="preserve">Techninės specifikacijos 1 </w:t>
                            </w:r>
                            <w:r w:rsidRPr="0019051C">
                              <w:rPr>
                                <w:szCs w:val="24"/>
                              </w:rPr>
                              <w:t>priedas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o laukas 5" o:spid="_x0000_s1026" type="#_x0000_t202" style="position:absolute;left:0;text-align:left;margin-left:304.1pt;margin-top:-17.95pt;width:214.7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" stroked="f">
                <v:textbox>
                  <w:txbxContent>
                    <w:p w:rsidR="008E63F0" w:rsidRDefault="008E63F0" w:rsidP="00C02B29">
                      <w:r>
                        <w:rPr>
                          <w:szCs w:val="24"/>
                        </w:rPr>
                        <w:t xml:space="preserve">Techninės specifikacijos 1 </w:t>
                      </w:r>
                      <w:r w:rsidRPr="0019051C">
                        <w:rPr>
                          <w:szCs w:val="24"/>
                        </w:rPr>
                        <w:t>priedas</w:t>
                      </w:r>
                    </w:p>
                  </w:txbxContent>
                </v:textbox>
              </v:shape>
            </w:pict>
          </mc:Fallback>
        </mc:AlternateContent>
      </w:r>
    </w:p>
    <w:p w:rsidR="00544A6A" w:rsidRDefault="00544A6A" w:rsidP="00544A6A">
      <w:pPr>
        <w:framePr w:hSpace="180" w:wrap="around" w:vAnchor="page" w:hAnchor="page" w:x="856" w:y="15316"/>
        <w:tabs>
          <w:tab w:val="left" w:pos="851"/>
        </w:tabs>
        <w:spacing w:after="0" w:line="240" w:lineRule="auto"/>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8E63F0">
      <w:pPr>
        <w:ind w:left="720"/>
        <w:jc w:val="right"/>
        <w:rPr>
          <w:szCs w:val="24"/>
        </w:rPr>
      </w:pPr>
      <w:r>
        <w:rPr>
          <w:noProof/>
          <w:lang w:eastAsia="lt-LT"/>
        </w:rPr>
        <w:drawing>
          <wp:anchor distT="0" distB="0" distL="0" distR="0" simplePos="0" relativeHeight="251656704" behindDoc="1" locked="0" layoutInCell="0" allowOverlap="1" wp14:anchorId="04C1B4A1" wp14:editId="163B406F">
            <wp:simplePos x="0" y="0"/>
            <wp:positionH relativeFrom="page">
              <wp:posOffset>-277495</wp:posOffset>
            </wp:positionH>
            <wp:positionV relativeFrom="page">
              <wp:posOffset>2232025</wp:posOffset>
            </wp:positionV>
            <wp:extent cx="8767445" cy="6089650"/>
            <wp:effectExtent l="5398" t="0" r="952" b="953"/>
            <wp:wrapTight wrapText="bothSides">
              <wp:wrapPolygon edited="0">
                <wp:start x="13" y="21619"/>
                <wp:lineTo x="21555" y="21619"/>
                <wp:lineTo x="21555" y="64"/>
                <wp:lineTo x="13" y="64"/>
                <wp:lineTo x="13" y="21619"/>
              </wp:wrapPolygon>
            </wp:wrapTight>
            <wp:docPr id="4" name="Paveikslėlis 4" descr="C:\Users\Admin\AppData\Local\Temp\FineReader1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Temp\FineReader10\media\image1.jpe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rot="5400000">
                      <a:off x="0" y="0"/>
                      <a:ext cx="8767445" cy="6089650"/>
                    </a:xfrm>
                    <a:prstGeom prst="rect">
                      <a:avLst/>
                    </a:prstGeom>
                    <a:noFill/>
                  </pic:spPr>
                </pic:pic>
              </a:graphicData>
            </a:graphic>
            <wp14:sizeRelH relativeFrom="page">
              <wp14:pctWidth>0</wp14:pctWidth>
            </wp14:sizeRelH>
            <wp14:sizeRelV relativeFrom="page">
              <wp14:pctHeight>0</wp14:pctHeight>
            </wp14:sizeRelV>
          </wp:anchor>
        </w:drawing>
      </w:r>
      <w:r w:rsidR="00E62B90">
        <w:rPr>
          <w:szCs w:val="24"/>
        </w:rPr>
        <w:br w:type="page"/>
      </w:r>
      <w:r w:rsidR="00E62B90">
        <w:rPr>
          <w:szCs w:val="24"/>
        </w:rPr>
        <w:lastRenderedPageBreak/>
        <w:t xml:space="preserve">                                                                 </w:t>
      </w:r>
      <w:r>
        <w:rPr>
          <w:szCs w:val="24"/>
        </w:rPr>
        <w:t xml:space="preserve">Techninės specifikacijos 2  priedas </w:t>
      </w:r>
    </w:p>
    <w:p w:rsidR="008E63F0" w:rsidRPr="0019051C" w:rsidRDefault="008E63F0" w:rsidP="008E63F0">
      <w:pPr>
        <w:ind w:left="720"/>
        <w:jc w:val="center"/>
        <w:rPr>
          <w:szCs w:val="24"/>
        </w:rPr>
      </w:pPr>
      <w:r w:rsidRPr="0019051C">
        <w:rPr>
          <w:szCs w:val="24"/>
        </w:rPr>
        <w:t>REIKALAVIMAI VALGIARAŠČIUI</w:t>
      </w:r>
    </w:p>
    <w:p w:rsidR="008E63F0" w:rsidRPr="0019051C" w:rsidRDefault="008E63F0" w:rsidP="008E63F0">
      <w:pPr>
        <w:tabs>
          <w:tab w:val="left" w:pos="851"/>
        </w:tabs>
        <w:spacing w:after="0" w:line="240" w:lineRule="auto"/>
        <w:ind w:right="-178"/>
        <w:jc w:val="center"/>
        <w:rPr>
          <w:szCs w:val="24"/>
        </w:rPr>
      </w:pPr>
    </w:p>
    <w:p w:rsidR="008E63F0" w:rsidRPr="0019051C" w:rsidRDefault="008E63F0" w:rsidP="008E63F0">
      <w:pPr>
        <w:numPr>
          <w:ilvl w:val="0"/>
          <w:numId w:val="8"/>
        </w:numPr>
        <w:spacing w:after="0" w:line="240" w:lineRule="auto"/>
        <w:ind w:right="-1"/>
        <w:jc w:val="both"/>
        <w:rPr>
          <w:rFonts w:eastAsia="Times New Roman"/>
          <w:szCs w:val="24"/>
          <w:lang w:eastAsia="lt-LT"/>
        </w:rPr>
      </w:pPr>
      <w:r>
        <w:rPr>
          <w:rFonts w:eastAsia="Times New Roman"/>
          <w:szCs w:val="24"/>
          <w:lang w:eastAsia="lt-LT"/>
        </w:rPr>
        <w:t>Paslaugos tei</w:t>
      </w:r>
      <w:r w:rsidRPr="0019051C">
        <w:rPr>
          <w:rFonts w:eastAsia="Times New Roman"/>
          <w:szCs w:val="24"/>
          <w:lang w:eastAsia="lt-LT"/>
        </w:rPr>
        <w:t xml:space="preserve">kėjas maistą gamina pagal </w:t>
      </w:r>
      <w:r w:rsidRPr="0019051C">
        <w:rPr>
          <w:rFonts w:eastAsia="Times New Roman"/>
          <w:shd w:val="clear" w:color="auto" w:fill="FFFFFF"/>
          <w:lang w:eastAsia="lt-LT"/>
        </w:rPr>
        <w:t>14 dienų</w:t>
      </w:r>
      <w:r w:rsidRPr="0019051C">
        <w:rPr>
          <w:rFonts w:eastAsia="Times New Roman"/>
          <w:szCs w:val="24"/>
          <w:lang w:eastAsia="lt-LT"/>
        </w:rPr>
        <w:t xml:space="preserve"> valgiaraščio planą, kuriame nurodoma:</w:t>
      </w:r>
    </w:p>
    <w:p w:rsidR="008E63F0" w:rsidRPr="0019051C" w:rsidRDefault="008E63F0" w:rsidP="008E63F0">
      <w:pPr>
        <w:numPr>
          <w:ilvl w:val="1"/>
          <w:numId w:val="8"/>
        </w:numPr>
        <w:spacing w:after="0" w:line="240" w:lineRule="auto"/>
        <w:ind w:right="-1"/>
        <w:jc w:val="both"/>
        <w:rPr>
          <w:rFonts w:eastAsia="Times New Roman"/>
          <w:szCs w:val="24"/>
          <w:lang w:eastAsia="lt-LT"/>
        </w:rPr>
      </w:pPr>
      <w:r w:rsidRPr="0019051C">
        <w:rPr>
          <w:rFonts w:eastAsia="Times New Roman"/>
          <w:szCs w:val="24"/>
          <w:lang w:eastAsia="lt-LT"/>
        </w:rPr>
        <w:t>Kiekvienos dienos dietinių patiekalų pavadinimai. Pietums skirtų pagrindinių patiekalų (sriubos bei antrojo patiekalo) pavadinimai valgiaraščio plane neturi kartotis, vakarienei skirto pagrindinio patiekalo pasikartojimų skaičius – ne daugiau 2;</w:t>
      </w:r>
    </w:p>
    <w:p w:rsidR="008E63F0" w:rsidRPr="0019051C" w:rsidRDefault="008E63F0" w:rsidP="008E63F0">
      <w:pPr>
        <w:numPr>
          <w:ilvl w:val="1"/>
          <w:numId w:val="8"/>
        </w:numPr>
        <w:spacing w:after="0" w:line="240" w:lineRule="auto"/>
        <w:ind w:right="-1"/>
        <w:jc w:val="both"/>
        <w:rPr>
          <w:rFonts w:eastAsia="Times New Roman"/>
          <w:szCs w:val="24"/>
          <w:lang w:eastAsia="lt-LT"/>
        </w:rPr>
      </w:pPr>
      <w:r w:rsidRPr="0019051C">
        <w:rPr>
          <w:rFonts w:eastAsia="Times New Roman"/>
          <w:szCs w:val="24"/>
          <w:lang w:eastAsia="lt-LT"/>
        </w:rPr>
        <w:t>Dietinių patiekalų išeiga (gr.) ir jų kaina (Lt).</w:t>
      </w:r>
    </w:p>
    <w:p w:rsidR="008E63F0" w:rsidRPr="0019051C" w:rsidRDefault="008E63F0" w:rsidP="008E63F0">
      <w:pPr>
        <w:numPr>
          <w:ilvl w:val="0"/>
          <w:numId w:val="8"/>
        </w:numPr>
        <w:spacing w:after="0" w:line="240" w:lineRule="auto"/>
        <w:ind w:right="-1"/>
        <w:jc w:val="both"/>
        <w:rPr>
          <w:rFonts w:eastAsia="Times New Roman"/>
          <w:szCs w:val="24"/>
          <w:lang w:eastAsia="lt-LT"/>
        </w:rPr>
      </w:pPr>
      <w:r>
        <w:rPr>
          <w:rFonts w:eastAsia="Times New Roman"/>
          <w:shd w:val="clear" w:color="auto" w:fill="FFFFFF"/>
          <w:lang w:eastAsia="lt-LT"/>
        </w:rPr>
        <w:t>Paslaugos tei</w:t>
      </w:r>
      <w:r w:rsidRPr="0019051C">
        <w:rPr>
          <w:rFonts w:eastAsia="Times New Roman"/>
          <w:shd w:val="clear" w:color="auto" w:fill="FFFFFF"/>
          <w:lang w:eastAsia="lt-LT"/>
        </w:rPr>
        <w:t>kėjas pagal 14 dienų valgiaraščio planą sudaro kasdienį valgiaraštį,</w:t>
      </w:r>
      <w:r w:rsidRPr="0019051C">
        <w:rPr>
          <w:rFonts w:eastAsia="Times New Roman"/>
          <w:szCs w:val="24"/>
          <w:lang w:eastAsia="lt-LT"/>
        </w:rPr>
        <w:t xml:space="preserve"> kuriame nurodoma:</w:t>
      </w:r>
    </w:p>
    <w:p w:rsidR="008E63F0" w:rsidRPr="0019051C" w:rsidRDefault="008E63F0" w:rsidP="008E63F0">
      <w:pPr>
        <w:numPr>
          <w:ilvl w:val="1"/>
          <w:numId w:val="8"/>
        </w:numPr>
        <w:spacing w:after="0" w:line="240" w:lineRule="auto"/>
        <w:ind w:right="-1"/>
        <w:jc w:val="both"/>
        <w:rPr>
          <w:rFonts w:eastAsia="Times New Roman"/>
          <w:szCs w:val="24"/>
          <w:lang w:eastAsia="lt-LT"/>
        </w:rPr>
      </w:pPr>
      <w:r w:rsidRPr="0019051C">
        <w:rPr>
          <w:rFonts w:eastAsia="Times New Roman"/>
          <w:szCs w:val="24"/>
          <w:lang w:eastAsia="lt-LT"/>
        </w:rPr>
        <w:t>Dienos raciono maistinė vertė (baltymai (gr.), riebalai (gr.), angliavandeniai (gr.)), energetinė vertė (kcal.);</w:t>
      </w:r>
      <w:r w:rsidRPr="0019051C">
        <w:rPr>
          <w:rFonts w:eastAsia="Times New Roman"/>
          <w:szCs w:val="24"/>
          <w:u w:val="single"/>
          <w:lang w:eastAsia="lt-LT"/>
        </w:rPr>
        <w:t xml:space="preserve"> </w:t>
      </w:r>
    </w:p>
    <w:p w:rsidR="008E63F0" w:rsidRPr="0019051C" w:rsidRDefault="008E63F0" w:rsidP="008E63F0">
      <w:pPr>
        <w:numPr>
          <w:ilvl w:val="1"/>
          <w:numId w:val="8"/>
        </w:numPr>
        <w:spacing w:after="0" w:line="240" w:lineRule="auto"/>
        <w:ind w:right="-1"/>
        <w:jc w:val="both"/>
        <w:rPr>
          <w:rFonts w:eastAsia="Times New Roman"/>
          <w:szCs w:val="24"/>
          <w:lang w:eastAsia="lt-LT"/>
        </w:rPr>
      </w:pPr>
      <w:r w:rsidRPr="0019051C">
        <w:rPr>
          <w:rFonts w:eastAsia="Times New Roman"/>
          <w:szCs w:val="24"/>
          <w:lang w:eastAsia="lt-LT"/>
        </w:rPr>
        <w:t>Dietinių patiekalų išeiga (gr.) ir jų kaina (Lt).</w:t>
      </w:r>
    </w:p>
    <w:p w:rsidR="008E63F0" w:rsidRPr="0019051C" w:rsidRDefault="008E63F0" w:rsidP="008E63F0">
      <w:pPr>
        <w:numPr>
          <w:ilvl w:val="0"/>
          <w:numId w:val="8"/>
        </w:numPr>
        <w:shd w:val="clear" w:color="auto" w:fill="FFFFFF"/>
        <w:suppressAutoHyphens/>
        <w:autoSpaceDN w:val="0"/>
        <w:spacing w:after="0" w:line="240" w:lineRule="auto"/>
        <w:jc w:val="both"/>
        <w:textAlignment w:val="baseline"/>
        <w:rPr>
          <w:rFonts w:eastAsia="Times New Roman"/>
          <w:lang w:eastAsia="lt-LT"/>
        </w:rPr>
      </w:pPr>
      <w:r>
        <w:rPr>
          <w:rFonts w:eastAsia="Times New Roman"/>
          <w:shd w:val="clear" w:color="auto" w:fill="FFFFFF"/>
          <w:lang w:eastAsia="lt-LT"/>
        </w:rPr>
        <w:t>Paslaugos tei</w:t>
      </w:r>
      <w:r w:rsidRPr="0019051C">
        <w:rPr>
          <w:rFonts w:eastAsia="Times New Roman"/>
          <w:shd w:val="clear" w:color="auto" w:fill="FFFFFF"/>
          <w:lang w:eastAsia="lt-LT"/>
        </w:rPr>
        <w:t>kėjas valgiaraščius iki 8.00 val. pristato į ligoninės skyrius, kuriuos PO iškabina pacientams matomoje viet</w:t>
      </w:r>
      <w:r w:rsidRPr="0019051C">
        <w:rPr>
          <w:rFonts w:eastAsia="Times New Roman"/>
          <w:lang w:eastAsia="lt-LT"/>
        </w:rPr>
        <w:t xml:space="preserve">oje. </w:t>
      </w:r>
    </w:p>
    <w:p w:rsidR="008E63F0" w:rsidRPr="0019051C" w:rsidRDefault="008E63F0" w:rsidP="008E63F0">
      <w:pPr>
        <w:numPr>
          <w:ilvl w:val="0"/>
          <w:numId w:val="8"/>
        </w:numPr>
        <w:spacing w:after="0" w:line="240" w:lineRule="auto"/>
        <w:jc w:val="both"/>
        <w:rPr>
          <w:rFonts w:eastAsia="Times New Roman"/>
          <w:szCs w:val="24"/>
          <w:shd w:val="clear" w:color="auto" w:fill="FFFFFF"/>
          <w:lang w:eastAsia="lt-LT"/>
        </w:rPr>
      </w:pPr>
      <w:r>
        <w:rPr>
          <w:rFonts w:eastAsia="Times New Roman"/>
          <w:szCs w:val="24"/>
          <w:lang w:eastAsia="lt-LT"/>
        </w:rPr>
        <w:t>Paslaugos tei</w:t>
      </w:r>
      <w:r w:rsidRPr="0019051C">
        <w:rPr>
          <w:rFonts w:eastAsia="Times New Roman"/>
          <w:szCs w:val="24"/>
          <w:lang w:eastAsia="lt-LT"/>
        </w:rPr>
        <w:t>kėjas privalo paskirti atsakingą asmenį, kuris kiekvieną dieną iki 9.00 val. iš ligoninės skyrių atsakingų asmenų priimtų sekančios dienos užsakymus (</w:t>
      </w:r>
      <w:r w:rsidRPr="0019051C">
        <w:rPr>
          <w:rFonts w:eastAsia="Times New Roman"/>
          <w:szCs w:val="24"/>
          <w:shd w:val="clear" w:color="auto" w:fill="FFFFFF"/>
          <w:lang w:eastAsia="lt-LT"/>
        </w:rPr>
        <w:t xml:space="preserve">pagal formą „Mitybos raciono užsakymo žiniaraštis“ -  techninės specifikacijos </w:t>
      </w:r>
      <w:r>
        <w:rPr>
          <w:rFonts w:eastAsia="Times New Roman"/>
          <w:szCs w:val="24"/>
          <w:shd w:val="clear" w:color="auto" w:fill="FFFFFF"/>
          <w:lang w:eastAsia="lt-LT"/>
        </w:rPr>
        <w:t>1</w:t>
      </w:r>
      <w:r w:rsidRPr="0019051C">
        <w:rPr>
          <w:rFonts w:eastAsia="Times New Roman"/>
          <w:szCs w:val="24"/>
          <w:shd w:val="clear" w:color="auto" w:fill="FFFFFF"/>
          <w:lang w:eastAsia="lt-LT"/>
        </w:rPr>
        <w:t xml:space="preserve"> priedas ). </w:t>
      </w:r>
    </w:p>
    <w:p w:rsidR="008E63F0" w:rsidRPr="0019051C" w:rsidRDefault="008E63F0" w:rsidP="008E63F0">
      <w:pPr>
        <w:numPr>
          <w:ilvl w:val="0"/>
          <w:numId w:val="8"/>
        </w:numPr>
        <w:spacing w:after="0" w:line="240" w:lineRule="auto"/>
        <w:jc w:val="both"/>
        <w:rPr>
          <w:rFonts w:eastAsia="Times New Roman"/>
          <w:szCs w:val="24"/>
          <w:shd w:val="clear" w:color="auto" w:fill="FFFFFF"/>
          <w:lang w:eastAsia="lt-LT"/>
        </w:rPr>
      </w:pPr>
      <w:r w:rsidRPr="0019051C">
        <w:rPr>
          <w:rFonts w:eastAsia="Times New Roman"/>
          <w:szCs w:val="24"/>
          <w:shd w:val="clear" w:color="auto" w:fill="FFFFFF"/>
          <w:lang w:eastAsia="lt-LT"/>
        </w:rPr>
        <w:t xml:space="preserve">PO pasilieka teisę, skyriuose pasikeitus pacientų skaičiui, užsakymo žiniaraščius patikslinti. Tai atliekama nuo 11.00 val. iki 12.00 val. </w:t>
      </w:r>
    </w:p>
    <w:p w:rsidR="008E63F0" w:rsidRPr="0019051C" w:rsidRDefault="008E63F0" w:rsidP="008E63F0">
      <w:pPr>
        <w:numPr>
          <w:ilvl w:val="0"/>
          <w:numId w:val="8"/>
        </w:numPr>
        <w:spacing w:after="0" w:line="240" w:lineRule="auto"/>
        <w:jc w:val="both"/>
        <w:rPr>
          <w:rFonts w:eastAsia="Times New Roman"/>
          <w:szCs w:val="24"/>
          <w:lang w:eastAsia="lt-LT"/>
        </w:rPr>
      </w:pPr>
      <w:r>
        <w:rPr>
          <w:rFonts w:eastAsia="Times New Roman"/>
          <w:szCs w:val="24"/>
          <w:shd w:val="clear" w:color="auto" w:fill="FFFFFF"/>
          <w:lang w:eastAsia="lt-LT"/>
        </w:rPr>
        <w:t>Paslaugos tei</w:t>
      </w:r>
      <w:r w:rsidRPr="0019051C">
        <w:rPr>
          <w:rFonts w:eastAsia="Times New Roman"/>
          <w:szCs w:val="24"/>
          <w:shd w:val="clear" w:color="auto" w:fill="FFFFFF"/>
          <w:lang w:eastAsia="lt-LT"/>
        </w:rPr>
        <w:t>kėjas pagal patikslintus duomenis privalo pakoreguoti gaminamų porcijų skaičių.</w:t>
      </w:r>
    </w:p>
    <w:p w:rsidR="008E63F0" w:rsidRPr="0019051C" w:rsidRDefault="008E63F0" w:rsidP="008E63F0">
      <w:pPr>
        <w:numPr>
          <w:ilvl w:val="0"/>
          <w:numId w:val="8"/>
        </w:numPr>
        <w:spacing w:after="0" w:line="240" w:lineRule="auto"/>
        <w:ind w:right="-1"/>
        <w:jc w:val="both"/>
        <w:rPr>
          <w:rFonts w:eastAsia="Times New Roman"/>
          <w:szCs w:val="24"/>
          <w:lang w:eastAsia="lt-LT"/>
        </w:rPr>
      </w:pPr>
      <w:r w:rsidRPr="0019051C">
        <w:rPr>
          <w:rFonts w:eastAsia="Times New Roman"/>
          <w:szCs w:val="24"/>
          <w:lang w:eastAsia="lt-LT"/>
        </w:rPr>
        <w:t>Paslaugos teikimo metu valgiaraščio sudėtis gali nežymiai keistis, atsižvelgiant į sezoną (daržovių sudėtis), maitinamų pacientų dietų (</w:t>
      </w:r>
      <w:proofErr w:type="spellStart"/>
      <w:r w:rsidRPr="0019051C">
        <w:rPr>
          <w:rFonts w:eastAsia="Times New Roman"/>
          <w:szCs w:val="24"/>
          <w:lang w:eastAsia="lt-LT"/>
        </w:rPr>
        <w:t>modifikacinių</w:t>
      </w:r>
      <w:proofErr w:type="spellEnd"/>
      <w:r w:rsidRPr="0019051C">
        <w:rPr>
          <w:rFonts w:eastAsia="Times New Roman"/>
          <w:szCs w:val="24"/>
          <w:lang w:eastAsia="lt-LT"/>
        </w:rPr>
        <w:t xml:space="preserve"> dietų apie 10 proc. ) skaičių ir pan.</w:t>
      </w:r>
    </w:p>
    <w:p w:rsidR="008E63F0" w:rsidRPr="0019051C" w:rsidRDefault="008E63F0" w:rsidP="008E63F0">
      <w:pPr>
        <w:numPr>
          <w:ilvl w:val="0"/>
          <w:numId w:val="8"/>
        </w:numPr>
        <w:spacing w:after="0" w:line="240" w:lineRule="auto"/>
        <w:ind w:right="-1"/>
        <w:jc w:val="both"/>
        <w:rPr>
          <w:rFonts w:eastAsia="Times New Roman"/>
          <w:szCs w:val="24"/>
          <w:lang w:eastAsia="lt-LT"/>
        </w:rPr>
      </w:pPr>
      <w:r w:rsidRPr="0019051C">
        <w:rPr>
          <w:rFonts w:eastAsia="Times New Roman"/>
          <w:szCs w:val="24"/>
          <w:lang w:eastAsia="lt-LT"/>
        </w:rPr>
        <w:t>PO pasilieka teisę pareikalauti, kad tiekėjas pateiktų kiekvieno valgiaraštyje nurodyto patiekalo technologines korteles, kuriose privalo būti nurodyta produktų masė (bruto ir neto), patiekalo išeiga, maistinė ir energetinė vertė, bei šio patiekalo ruošimo technologija.</w:t>
      </w:r>
    </w:p>
    <w:p w:rsidR="008E63F0" w:rsidRDefault="008E63F0" w:rsidP="008E63F0">
      <w:pPr>
        <w:spacing w:after="0" w:line="240" w:lineRule="auto"/>
        <w:ind w:firstLine="720"/>
        <w:jc w:val="both"/>
        <w:rPr>
          <w:rFonts w:eastAsia="Times New Roman"/>
          <w:szCs w:val="24"/>
          <w:lang w:eastAsia="lt-LT"/>
        </w:rPr>
      </w:pPr>
    </w:p>
    <w:p w:rsidR="008E63F0" w:rsidRDefault="008E63F0" w:rsidP="008E63F0">
      <w:pPr>
        <w:spacing w:after="0" w:line="240" w:lineRule="auto"/>
        <w:ind w:firstLine="720"/>
        <w:jc w:val="both"/>
        <w:rPr>
          <w:rFonts w:eastAsia="Times New Roman"/>
          <w:szCs w:val="24"/>
          <w:lang w:eastAsia="lt-LT"/>
        </w:rPr>
      </w:pPr>
    </w:p>
    <w:p w:rsidR="008E63F0" w:rsidRDefault="008E63F0" w:rsidP="008E63F0">
      <w:pPr>
        <w:spacing w:after="0" w:line="240" w:lineRule="auto"/>
        <w:ind w:firstLine="720"/>
        <w:jc w:val="both"/>
        <w:rPr>
          <w:rFonts w:eastAsia="Times New Roman"/>
          <w:szCs w:val="24"/>
          <w:lang w:eastAsia="lt-LT"/>
        </w:rPr>
      </w:pPr>
    </w:p>
    <w:p w:rsidR="008E63F0" w:rsidRDefault="008E63F0" w:rsidP="008E63F0">
      <w:pPr>
        <w:spacing w:after="0" w:line="240" w:lineRule="auto"/>
        <w:ind w:firstLine="720"/>
        <w:jc w:val="both"/>
        <w:rPr>
          <w:rFonts w:eastAsia="Times New Roman"/>
          <w:szCs w:val="24"/>
          <w:lang w:eastAsia="lt-LT"/>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1A7C85" w:rsidRDefault="00E62B90" w:rsidP="00E62B90">
      <w:pPr>
        <w:tabs>
          <w:tab w:val="left" w:pos="851"/>
        </w:tabs>
        <w:spacing w:after="0" w:line="240" w:lineRule="auto"/>
        <w:ind w:right="-178"/>
        <w:rPr>
          <w:szCs w:val="24"/>
        </w:rPr>
      </w:pPr>
      <w:r>
        <w:rPr>
          <w:szCs w:val="24"/>
        </w:rPr>
        <w:t xml:space="preserve">                                                  </w:t>
      </w:r>
    </w:p>
    <w:p w:rsidR="001A7C85" w:rsidRDefault="001A7C85" w:rsidP="00E62B90">
      <w:pPr>
        <w:tabs>
          <w:tab w:val="left" w:pos="851"/>
        </w:tabs>
        <w:spacing w:after="0" w:line="240" w:lineRule="auto"/>
        <w:ind w:right="-178"/>
        <w:rPr>
          <w:szCs w:val="24"/>
        </w:rPr>
      </w:pPr>
    </w:p>
    <w:p w:rsidR="008E63F0" w:rsidRDefault="008E63F0" w:rsidP="00E62B90">
      <w:pPr>
        <w:tabs>
          <w:tab w:val="left" w:pos="851"/>
        </w:tabs>
        <w:spacing w:after="0" w:line="240" w:lineRule="auto"/>
        <w:ind w:right="-178"/>
        <w:rPr>
          <w:szCs w:val="24"/>
        </w:rPr>
      </w:pPr>
    </w:p>
    <w:p w:rsidR="00E62B90" w:rsidRDefault="00E62B90" w:rsidP="00E62B90">
      <w:pPr>
        <w:tabs>
          <w:tab w:val="left" w:pos="851"/>
        </w:tabs>
        <w:spacing w:after="0" w:line="240" w:lineRule="auto"/>
        <w:ind w:right="-178"/>
        <w:rPr>
          <w:szCs w:val="24"/>
        </w:rPr>
      </w:pPr>
      <w:r>
        <w:rPr>
          <w:szCs w:val="24"/>
        </w:rPr>
        <w:t xml:space="preserve">Herbas arba prekių </w:t>
      </w:r>
      <w:r w:rsidR="00544A6A">
        <w:rPr>
          <w:szCs w:val="24"/>
        </w:rPr>
        <w:t>ž</w:t>
      </w:r>
      <w:r>
        <w:rPr>
          <w:szCs w:val="24"/>
        </w:rPr>
        <w:t>enklas</w:t>
      </w:r>
    </w:p>
    <w:tbl>
      <w:tblPr>
        <w:tblpPr w:leftFromText="180" w:rightFromText="180" w:horzAnchor="margin" w:tblpXSpec="right" w:tblpY="-981"/>
        <w:tblW w:w="3435" w:type="dxa"/>
        <w:tblLook w:val="01E0" w:firstRow="1" w:lastRow="1" w:firstColumn="1" w:lastColumn="1" w:noHBand="0" w:noVBand="0"/>
      </w:tblPr>
      <w:tblGrid>
        <w:gridCol w:w="3435"/>
      </w:tblGrid>
      <w:tr w:rsidR="00E62B90" w:rsidTr="00E62B90">
        <w:trPr>
          <w:trHeight w:val="1232"/>
        </w:trPr>
        <w:tc>
          <w:tcPr>
            <w:tcW w:w="3435" w:type="dxa"/>
          </w:tcPr>
          <w:p w:rsidR="00E62B90" w:rsidRDefault="00E62B90">
            <w:pPr>
              <w:tabs>
                <w:tab w:val="left" w:pos="851"/>
              </w:tabs>
              <w:spacing w:after="0" w:line="240" w:lineRule="auto"/>
            </w:pPr>
          </w:p>
          <w:p w:rsidR="00E62B90" w:rsidRDefault="00E62B90">
            <w:pPr>
              <w:tabs>
                <w:tab w:val="left" w:pos="851"/>
              </w:tabs>
              <w:spacing w:after="0" w:line="240" w:lineRule="auto"/>
            </w:pPr>
          </w:p>
          <w:p w:rsidR="00E62B90" w:rsidRDefault="00E62B90">
            <w:pPr>
              <w:tabs>
                <w:tab w:val="left" w:pos="851"/>
              </w:tabs>
              <w:spacing w:after="0" w:line="240" w:lineRule="auto"/>
              <w:rPr>
                <w:sz w:val="22"/>
              </w:rPr>
            </w:pPr>
            <w:r>
              <w:rPr>
                <w:sz w:val="22"/>
              </w:rPr>
              <w:t>Konkurso sąlygų 2 priedas</w:t>
            </w:r>
          </w:p>
          <w:p w:rsidR="00E62B90" w:rsidRDefault="00E62B90">
            <w:pPr>
              <w:tabs>
                <w:tab w:val="left" w:pos="851"/>
              </w:tabs>
              <w:spacing w:after="0" w:line="240" w:lineRule="auto"/>
            </w:pPr>
          </w:p>
        </w:tc>
      </w:tr>
    </w:tbl>
    <w:p w:rsidR="00E62B90" w:rsidRDefault="00E62B90" w:rsidP="00E62B90">
      <w:pPr>
        <w:tabs>
          <w:tab w:val="left" w:pos="851"/>
        </w:tabs>
        <w:spacing w:after="0" w:line="240" w:lineRule="auto"/>
        <w:ind w:right="-178"/>
        <w:jc w:val="center"/>
        <w:rPr>
          <w:szCs w:val="24"/>
        </w:rPr>
      </w:pPr>
    </w:p>
    <w:p w:rsidR="00E62B90" w:rsidRDefault="00E62B90" w:rsidP="00E62B90">
      <w:pPr>
        <w:tabs>
          <w:tab w:val="left" w:pos="851"/>
        </w:tabs>
        <w:spacing w:after="0" w:line="240" w:lineRule="auto"/>
        <w:ind w:right="-178"/>
        <w:jc w:val="center"/>
        <w:rPr>
          <w:szCs w:val="24"/>
        </w:rPr>
      </w:pPr>
      <w:r>
        <w:rPr>
          <w:szCs w:val="24"/>
        </w:rPr>
        <w:t>(Tiekėjo pavadinimas)</w:t>
      </w:r>
    </w:p>
    <w:p w:rsidR="00E62B90" w:rsidRDefault="00E62B90" w:rsidP="00E62B90">
      <w:pPr>
        <w:tabs>
          <w:tab w:val="left" w:pos="851"/>
        </w:tabs>
        <w:spacing w:after="0" w:line="240" w:lineRule="auto"/>
        <w:ind w:right="-178"/>
        <w:jc w:val="center"/>
        <w:rPr>
          <w:szCs w:val="24"/>
        </w:rPr>
      </w:pPr>
    </w:p>
    <w:p w:rsidR="00E62B90" w:rsidRDefault="00E62B90" w:rsidP="00E62B90">
      <w:pPr>
        <w:tabs>
          <w:tab w:val="left" w:pos="851"/>
        </w:tabs>
        <w:spacing w:after="0" w:line="240" w:lineRule="auto"/>
        <w:ind w:right="-178"/>
        <w:jc w:val="center"/>
        <w:rPr>
          <w:szCs w:val="24"/>
        </w:rPr>
      </w:pPr>
      <w:r>
        <w:rPr>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E62B90" w:rsidRDefault="00E62B90" w:rsidP="00E62B90">
      <w:pPr>
        <w:tabs>
          <w:tab w:val="left" w:pos="851"/>
        </w:tabs>
        <w:spacing w:after="0" w:line="240" w:lineRule="auto"/>
        <w:ind w:right="-178"/>
        <w:jc w:val="center"/>
        <w:rPr>
          <w:szCs w:val="24"/>
        </w:rPr>
      </w:pPr>
    </w:p>
    <w:p w:rsidR="00E62B90" w:rsidRDefault="00E62B90" w:rsidP="00E62B90">
      <w:pPr>
        <w:tabs>
          <w:tab w:val="left" w:pos="851"/>
        </w:tabs>
        <w:spacing w:after="0" w:line="240" w:lineRule="auto"/>
        <w:jc w:val="both"/>
        <w:rPr>
          <w:szCs w:val="24"/>
        </w:rPr>
      </w:pPr>
      <w:r>
        <w:rPr>
          <w:szCs w:val="24"/>
        </w:rPr>
        <w:t>__________________________</w:t>
      </w:r>
    </w:p>
    <w:p w:rsidR="00E62B90" w:rsidRDefault="00E62B90" w:rsidP="00E62B90">
      <w:pPr>
        <w:tabs>
          <w:tab w:val="left" w:pos="851"/>
          <w:tab w:val="center" w:pos="2520"/>
        </w:tabs>
        <w:spacing w:after="0" w:line="240" w:lineRule="auto"/>
        <w:jc w:val="both"/>
        <w:rPr>
          <w:szCs w:val="24"/>
        </w:rPr>
      </w:pPr>
      <w:r>
        <w:rPr>
          <w:szCs w:val="24"/>
        </w:rPr>
        <w:t>(Adresatas (perkančioji organizacija))</w:t>
      </w:r>
    </w:p>
    <w:p w:rsidR="00E62B90" w:rsidRDefault="00E62B90" w:rsidP="00E62B90">
      <w:pPr>
        <w:tabs>
          <w:tab w:val="left" w:pos="851"/>
        </w:tabs>
        <w:spacing w:after="0" w:line="240" w:lineRule="auto"/>
        <w:jc w:val="center"/>
        <w:rPr>
          <w:b/>
          <w:szCs w:val="24"/>
        </w:rPr>
      </w:pPr>
    </w:p>
    <w:p w:rsidR="00E62B90" w:rsidRDefault="00E62B90" w:rsidP="00E62B90">
      <w:pPr>
        <w:tabs>
          <w:tab w:val="left" w:pos="851"/>
        </w:tabs>
        <w:spacing w:after="0" w:line="240" w:lineRule="auto"/>
        <w:jc w:val="center"/>
        <w:rPr>
          <w:b/>
          <w:szCs w:val="24"/>
        </w:rPr>
      </w:pPr>
      <w:r>
        <w:rPr>
          <w:b/>
          <w:szCs w:val="24"/>
        </w:rPr>
        <w:t>PASIŪLYMAS</w:t>
      </w:r>
    </w:p>
    <w:p w:rsidR="00E62B90" w:rsidRDefault="00E62B90" w:rsidP="00E62B90">
      <w:pPr>
        <w:tabs>
          <w:tab w:val="left" w:pos="851"/>
        </w:tabs>
        <w:spacing w:after="0" w:line="240" w:lineRule="auto"/>
        <w:jc w:val="center"/>
        <w:rPr>
          <w:i/>
          <w:szCs w:val="24"/>
        </w:rPr>
      </w:pPr>
      <w:r>
        <w:rPr>
          <w:b/>
          <w:szCs w:val="24"/>
        </w:rPr>
        <w:t>DĖL LIGONINĖS PACIENTŲ (DIETINIO) MAITINIMO PASLAUGOS PIRKIMO</w:t>
      </w:r>
    </w:p>
    <w:p w:rsidR="00E62B90" w:rsidRDefault="00E62B90" w:rsidP="00E62B90">
      <w:pPr>
        <w:shd w:val="clear" w:color="auto" w:fill="FFFFFF"/>
        <w:tabs>
          <w:tab w:val="left" w:pos="851"/>
        </w:tabs>
        <w:spacing w:after="0" w:line="240" w:lineRule="auto"/>
        <w:jc w:val="center"/>
        <w:rPr>
          <w:szCs w:val="24"/>
        </w:rPr>
      </w:pPr>
    </w:p>
    <w:p w:rsidR="00E62B90" w:rsidRDefault="00E62B90" w:rsidP="00E62B90">
      <w:pPr>
        <w:shd w:val="clear" w:color="auto" w:fill="FFFFFF"/>
        <w:tabs>
          <w:tab w:val="left" w:pos="851"/>
        </w:tabs>
        <w:spacing w:after="0" w:line="240" w:lineRule="auto"/>
        <w:jc w:val="center"/>
        <w:rPr>
          <w:b/>
          <w:bCs/>
          <w:color w:val="000000"/>
          <w:szCs w:val="24"/>
        </w:rPr>
      </w:pPr>
      <w:r>
        <w:rPr>
          <w:szCs w:val="24"/>
        </w:rPr>
        <w:t>____________</w:t>
      </w:r>
      <w:r>
        <w:rPr>
          <w:b/>
          <w:bCs/>
          <w:color w:val="000000"/>
          <w:szCs w:val="24"/>
        </w:rPr>
        <w:t xml:space="preserve"> </w:t>
      </w:r>
      <w:r>
        <w:rPr>
          <w:szCs w:val="24"/>
        </w:rPr>
        <w:t>Nr.______</w:t>
      </w:r>
    </w:p>
    <w:p w:rsidR="00E62B90" w:rsidRDefault="00E62B90" w:rsidP="00E62B90">
      <w:pPr>
        <w:shd w:val="clear" w:color="auto" w:fill="FFFFFF"/>
        <w:tabs>
          <w:tab w:val="left" w:pos="851"/>
        </w:tabs>
        <w:spacing w:after="0" w:line="240" w:lineRule="auto"/>
        <w:jc w:val="center"/>
        <w:rPr>
          <w:bCs/>
          <w:color w:val="000000"/>
          <w:szCs w:val="24"/>
        </w:rPr>
      </w:pPr>
      <w:r>
        <w:rPr>
          <w:bCs/>
          <w:color w:val="000000"/>
          <w:szCs w:val="24"/>
        </w:rPr>
        <w:t>(Data)</w:t>
      </w:r>
    </w:p>
    <w:p w:rsidR="00E62B90" w:rsidRDefault="00E62B90" w:rsidP="00E62B90">
      <w:pPr>
        <w:shd w:val="clear" w:color="auto" w:fill="FFFFFF"/>
        <w:tabs>
          <w:tab w:val="left" w:pos="851"/>
        </w:tabs>
        <w:spacing w:after="0" w:line="240" w:lineRule="auto"/>
        <w:jc w:val="center"/>
        <w:rPr>
          <w:bCs/>
          <w:color w:val="000000"/>
          <w:szCs w:val="24"/>
        </w:rPr>
      </w:pPr>
      <w:r>
        <w:rPr>
          <w:bCs/>
          <w:color w:val="000000"/>
          <w:szCs w:val="24"/>
        </w:rPr>
        <w:t>_____________</w:t>
      </w:r>
    </w:p>
    <w:p w:rsidR="00E62B90" w:rsidRDefault="00E62B90" w:rsidP="00E62B90">
      <w:pPr>
        <w:shd w:val="clear" w:color="auto" w:fill="FFFFFF"/>
        <w:tabs>
          <w:tab w:val="left" w:pos="851"/>
        </w:tabs>
        <w:spacing w:after="0" w:line="240" w:lineRule="auto"/>
        <w:jc w:val="center"/>
        <w:rPr>
          <w:bCs/>
          <w:color w:val="000000"/>
          <w:szCs w:val="24"/>
        </w:rPr>
      </w:pPr>
      <w:r>
        <w:rPr>
          <w:bCs/>
          <w:color w:val="000000"/>
          <w:szCs w:val="24"/>
        </w:rPr>
        <w:t>(Sudarymo vieta)</w:t>
      </w:r>
    </w:p>
    <w:p w:rsidR="00E62B90" w:rsidRDefault="00E62B90" w:rsidP="00E62B90">
      <w:pPr>
        <w:tabs>
          <w:tab w:val="left" w:pos="851"/>
        </w:tabs>
        <w:spacing w:after="0" w:line="240" w:lineRule="auto"/>
        <w:jc w:val="center"/>
        <w:rPr>
          <w:szCs w:val="24"/>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0"/>
        <w:gridCol w:w="4820"/>
      </w:tblGrid>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rPr>
                <w:i/>
              </w:rPr>
            </w:pPr>
            <w:r>
              <w:t xml:space="preserve">Tiekėjo pavadinimas </w:t>
            </w:r>
            <w:r>
              <w:rPr>
                <w:i/>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pPr>
            <w:r>
              <w:t>Tiekėjo adresas</w:t>
            </w:r>
            <w:r>
              <w:rPr>
                <w:i/>
              </w:rPr>
              <w:t xml:space="preserve"> /Jeigu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pPr>
            <w:r>
              <w:t>Įmonės kodas / PVM mokėtojo kodas</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pPr>
            <w: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pPr>
            <w:r>
              <w:t>Įmonės vadovo pareigos, vardas, pavardė</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pPr>
            <w:r>
              <w:t>Atsiskaitomosios sąskaitos numeris, bankas, banko kodas</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pPr>
            <w:r>
              <w:t>Už sutarties vykdymą atsakingo asmens pareigos, vardas, pavardė</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pPr>
            <w:r>
              <w:t>Telefono numeris</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pPr>
            <w:r>
              <w:t>Fakso numeris</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r w:rsidR="00E62B90" w:rsidTr="00E62B90">
        <w:tc>
          <w:tcPr>
            <w:tcW w:w="49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pPr>
            <w:r>
              <w:t>El. pašto adresas</w:t>
            </w:r>
          </w:p>
        </w:tc>
        <w:tc>
          <w:tcPr>
            <w:tcW w:w="4819"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line="240" w:lineRule="auto"/>
            </w:pPr>
          </w:p>
        </w:tc>
      </w:tr>
    </w:tbl>
    <w:p w:rsidR="00E62B90" w:rsidRDefault="00E62B90" w:rsidP="00E62B90">
      <w:pPr>
        <w:tabs>
          <w:tab w:val="left" w:pos="426"/>
          <w:tab w:val="left" w:pos="851"/>
        </w:tabs>
        <w:spacing w:after="0" w:line="240" w:lineRule="auto"/>
        <w:ind w:left="142"/>
        <w:jc w:val="both"/>
      </w:pPr>
    </w:p>
    <w:p w:rsidR="00E62B90" w:rsidRDefault="00E62B90" w:rsidP="00E62B90">
      <w:pPr>
        <w:numPr>
          <w:ilvl w:val="0"/>
          <w:numId w:val="9"/>
        </w:numPr>
        <w:tabs>
          <w:tab w:val="left" w:pos="426"/>
          <w:tab w:val="left" w:pos="851"/>
        </w:tabs>
        <w:spacing w:after="0" w:line="240" w:lineRule="auto"/>
        <w:ind w:left="-142" w:firstLine="284"/>
        <w:jc w:val="both"/>
      </w:pPr>
      <w:r>
        <w:t>Šiuo pasiūlymu pažymime, kad sutinkame su visomis pirkimo sąlygomis, nustatytomis:</w:t>
      </w:r>
    </w:p>
    <w:p w:rsidR="00E62B90" w:rsidRDefault="00E62B90" w:rsidP="00E62B90">
      <w:pPr>
        <w:numPr>
          <w:ilvl w:val="0"/>
          <w:numId w:val="10"/>
        </w:numPr>
        <w:tabs>
          <w:tab w:val="left" w:pos="426"/>
          <w:tab w:val="left" w:pos="851"/>
        </w:tabs>
        <w:spacing w:after="0" w:line="240" w:lineRule="auto"/>
        <w:ind w:left="-142" w:firstLine="284"/>
        <w:jc w:val="both"/>
      </w:pPr>
      <w:r>
        <w:t>skelbime, paskelbtame Centrinėje viešųjų pirkimų informacinėje sistemoje.</w:t>
      </w:r>
    </w:p>
    <w:p w:rsidR="00E62B90" w:rsidRDefault="00E62B90" w:rsidP="00E62B90">
      <w:pPr>
        <w:numPr>
          <w:ilvl w:val="0"/>
          <w:numId w:val="11"/>
        </w:numPr>
        <w:tabs>
          <w:tab w:val="left" w:pos="426"/>
          <w:tab w:val="left" w:pos="851"/>
        </w:tabs>
        <w:spacing w:after="0" w:line="240" w:lineRule="auto"/>
        <w:ind w:left="-142" w:firstLine="284"/>
        <w:jc w:val="both"/>
      </w:pPr>
      <w:r>
        <w:t>kitose pirkimo sąlygose (jų paaiškinimuose, papildymuose).</w:t>
      </w:r>
    </w:p>
    <w:p w:rsidR="00E62B90" w:rsidRDefault="00E62B90" w:rsidP="00E62B90">
      <w:pPr>
        <w:numPr>
          <w:ilvl w:val="0"/>
          <w:numId w:val="9"/>
        </w:numPr>
        <w:tabs>
          <w:tab w:val="left" w:pos="426"/>
          <w:tab w:val="left" w:pos="851"/>
        </w:tabs>
        <w:spacing w:after="0" w:line="240" w:lineRule="auto"/>
        <w:ind w:left="142" w:firstLine="0"/>
        <w:jc w:val="both"/>
      </w:pPr>
      <w:r>
        <w:t>Mes siūlome paslaugas nurodytas šių konkurso sąlygų 1 priede, ir patvirtiname, kad mūsų siūlomos paslaugos atitinka visus šiose konkurso sąlygose nurodytus keliamus reikalavimus:</w:t>
      </w:r>
    </w:p>
    <w:p w:rsidR="00E62B90" w:rsidRDefault="00E62B90" w:rsidP="00E62B90">
      <w:pPr>
        <w:tabs>
          <w:tab w:val="left" w:pos="426"/>
          <w:tab w:val="left" w:pos="851"/>
        </w:tabs>
        <w:spacing w:after="0" w:line="240" w:lineRule="auto"/>
        <w:ind w:left="142"/>
        <w:jc w:val="both"/>
      </w:pPr>
    </w:p>
    <w:p w:rsidR="00F536B2" w:rsidRDefault="00F536B2" w:rsidP="00E62B90">
      <w:pPr>
        <w:tabs>
          <w:tab w:val="left" w:pos="426"/>
          <w:tab w:val="left" w:pos="851"/>
        </w:tabs>
        <w:spacing w:after="0" w:line="240" w:lineRule="auto"/>
        <w:ind w:left="142"/>
        <w:jc w:val="both"/>
      </w:pPr>
    </w:p>
    <w:tbl>
      <w:tblPr>
        <w:tblW w:w="10203" w:type="dxa"/>
        <w:tblInd w:w="-30" w:type="dxa"/>
        <w:tblLayout w:type="fixed"/>
        <w:tblLook w:val="04A0" w:firstRow="1" w:lastRow="0" w:firstColumn="1" w:lastColumn="0" w:noHBand="0" w:noVBand="1"/>
      </w:tblPr>
      <w:tblGrid>
        <w:gridCol w:w="1981"/>
        <w:gridCol w:w="1276"/>
        <w:gridCol w:w="1644"/>
        <w:gridCol w:w="1417"/>
        <w:gridCol w:w="1276"/>
        <w:gridCol w:w="1333"/>
        <w:gridCol w:w="1276"/>
      </w:tblGrid>
      <w:tr w:rsidR="00E62B90" w:rsidTr="00B770C8">
        <w:tc>
          <w:tcPr>
            <w:tcW w:w="1981" w:type="dxa"/>
            <w:tcBorders>
              <w:top w:val="single" w:sz="4" w:space="0" w:color="000000"/>
              <w:left w:val="single" w:sz="4" w:space="0" w:color="000000"/>
              <w:bottom w:val="single" w:sz="4" w:space="0" w:color="000000"/>
              <w:right w:val="nil"/>
            </w:tcBorders>
            <w:hideMark/>
          </w:tcPr>
          <w:p w:rsidR="00E62B90" w:rsidRDefault="00E62B90">
            <w:pPr>
              <w:widowControl w:val="0"/>
              <w:suppressAutoHyphens/>
              <w:snapToGrid w:val="0"/>
              <w:spacing w:after="0" w:line="240" w:lineRule="auto"/>
              <w:rPr>
                <w:rFonts w:eastAsia="SimSun" w:cs="Tahoma"/>
                <w:kern w:val="2"/>
                <w:sz w:val="20"/>
                <w:szCs w:val="20"/>
                <w:lang w:eastAsia="hi-IN" w:bidi="hi-IN"/>
              </w:rPr>
            </w:pPr>
            <w:r>
              <w:rPr>
                <w:rFonts w:eastAsia="SimSun" w:cs="Tahoma"/>
                <w:spacing w:val="-4"/>
                <w:kern w:val="2"/>
                <w:sz w:val="20"/>
                <w:szCs w:val="20"/>
                <w:lang w:eastAsia="hi-IN" w:bidi="hi-IN"/>
              </w:rPr>
              <w:t>Paslaugos</w:t>
            </w:r>
            <w:r>
              <w:rPr>
                <w:rFonts w:eastAsia="SimSun" w:cs="Tahoma"/>
                <w:kern w:val="2"/>
                <w:sz w:val="20"/>
                <w:szCs w:val="20"/>
                <w:lang w:eastAsia="hi-IN" w:bidi="hi-IN"/>
              </w:rPr>
              <w:t xml:space="preserve"> pavadinimas</w:t>
            </w:r>
          </w:p>
        </w:tc>
        <w:tc>
          <w:tcPr>
            <w:tcW w:w="1276" w:type="dxa"/>
            <w:tcBorders>
              <w:top w:val="single" w:sz="4" w:space="0" w:color="000000"/>
              <w:left w:val="single" w:sz="4" w:space="0" w:color="000000"/>
              <w:bottom w:val="single" w:sz="4" w:space="0" w:color="000000"/>
              <w:right w:val="nil"/>
            </w:tcBorders>
            <w:hideMark/>
          </w:tcPr>
          <w:p w:rsidR="00E62B90" w:rsidRDefault="00E62B90">
            <w:pPr>
              <w:widowControl w:val="0"/>
              <w:suppressAutoHyphens/>
              <w:snapToGrid w:val="0"/>
              <w:spacing w:after="0" w:line="240" w:lineRule="auto"/>
              <w:jc w:val="center"/>
              <w:rPr>
                <w:rFonts w:eastAsia="SimSun" w:cs="Tahoma"/>
                <w:kern w:val="2"/>
                <w:sz w:val="20"/>
                <w:szCs w:val="20"/>
                <w:lang w:eastAsia="hi-IN" w:bidi="hi-IN"/>
              </w:rPr>
            </w:pPr>
            <w:r>
              <w:rPr>
                <w:rFonts w:eastAsia="SimSun" w:cs="Tahoma"/>
                <w:kern w:val="2"/>
                <w:sz w:val="20"/>
                <w:szCs w:val="20"/>
                <w:lang w:eastAsia="hi-IN" w:bidi="hi-IN"/>
              </w:rPr>
              <w:t>Orientacinis ligonių skaičius per 12 mėn. (lovadieniai)</w:t>
            </w:r>
          </w:p>
        </w:tc>
        <w:tc>
          <w:tcPr>
            <w:tcW w:w="1644" w:type="dxa"/>
            <w:tcBorders>
              <w:top w:val="single" w:sz="4" w:space="0" w:color="000000"/>
              <w:left w:val="single" w:sz="4" w:space="0" w:color="000000"/>
              <w:bottom w:val="single" w:sz="4" w:space="0" w:color="000000"/>
              <w:right w:val="single" w:sz="4" w:space="0" w:color="auto"/>
            </w:tcBorders>
            <w:hideMark/>
          </w:tcPr>
          <w:p w:rsidR="00E62B90" w:rsidRDefault="00E62B90">
            <w:pPr>
              <w:widowControl w:val="0"/>
              <w:suppressAutoHyphens/>
              <w:snapToGrid w:val="0"/>
              <w:spacing w:after="0" w:line="240" w:lineRule="auto"/>
              <w:ind w:left="-108"/>
              <w:jc w:val="center"/>
              <w:rPr>
                <w:rFonts w:eastAsia="SimSun" w:cs="Tahoma"/>
                <w:kern w:val="2"/>
                <w:sz w:val="20"/>
                <w:szCs w:val="20"/>
                <w:lang w:eastAsia="hi-IN" w:bidi="hi-IN"/>
              </w:rPr>
            </w:pPr>
            <w:r>
              <w:rPr>
                <w:rFonts w:eastAsia="SimSun" w:cs="Tahoma"/>
                <w:kern w:val="2"/>
                <w:sz w:val="20"/>
                <w:szCs w:val="20"/>
                <w:lang w:eastAsia="hi-IN" w:bidi="hi-IN"/>
              </w:rPr>
              <w:t>Vieno paciento  parai skirtų maisto produktų kaina, Lt</w:t>
            </w:r>
          </w:p>
          <w:p w:rsidR="00E62B90" w:rsidRDefault="00E62B90" w:rsidP="00E366AA">
            <w:pPr>
              <w:widowControl w:val="0"/>
              <w:suppressAutoHyphens/>
              <w:snapToGrid w:val="0"/>
              <w:spacing w:after="0" w:line="240" w:lineRule="auto"/>
              <w:ind w:right="-249"/>
              <w:rPr>
                <w:rFonts w:eastAsia="SimSun" w:cs="Tahoma"/>
                <w:kern w:val="2"/>
                <w:sz w:val="20"/>
                <w:szCs w:val="20"/>
                <w:lang w:eastAsia="hi-IN" w:bidi="hi-IN"/>
              </w:rPr>
            </w:pPr>
            <w:r>
              <w:rPr>
                <w:rFonts w:eastAsia="SimSun" w:cs="Tahoma"/>
                <w:kern w:val="2"/>
                <w:sz w:val="20"/>
                <w:szCs w:val="20"/>
                <w:lang w:eastAsia="hi-IN" w:bidi="hi-IN"/>
              </w:rPr>
              <w:t>(be PVM)</w:t>
            </w:r>
          </w:p>
        </w:tc>
        <w:tc>
          <w:tcPr>
            <w:tcW w:w="1417" w:type="dxa"/>
            <w:tcBorders>
              <w:top w:val="single" w:sz="4" w:space="0" w:color="000000"/>
              <w:left w:val="single" w:sz="4" w:space="0" w:color="auto"/>
              <w:bottom w:val="single" w:sz="4" w:space="0" w:color="000000"/>
              <w:right w:val="nil"/>
            </w:tcBorders>
            <w:hideMark/>
          </w:tcPr>
          <w:p w:rsidR="00E62B90" w:rsidRDefault="00E62B90">
            <w:pPr>
              <w:widowControl w:val="0"/>
              <w:suppressAutoHyphens/>
              <w:snapToGrid w:val="0"/>
              <w:spacing w:after="0" w:line="240" w:lineRule="auto"/>
              <w:ind w:left="-108" w:right="-108"/>
              <w:jc w:val="center"/>
              <w:rPr>
                <w:rFonts w:eastAsia="SimSun" w:cs="Tahoma"/>
                <w:kern w:val="2"/>
                <w:sz w:val="20"/>
                <w:szCs w:val="20"/>
                <w:lang w:eastAsia="hi-IN" w:bidi="hi-IN"/>
              </w:rPr>
            </w:pPr>
            <w:r>
              <w:rPr>
                <w:rFonts w:eastAsia="SimSun" w:cs="Tahoma"/>
                <w:kern w:val="2"/>
                <w:sz w:val="20"/>
                <w:szCs w:val="20"/>
                <w:lang w:eastAsia="hi-IN" w:bidi="hi-IN"/>
              </w:rPr>
              <w:t>Vieno paciento vienos paros maisto gaminimo išlaidos , Lt (be PVM)</w:t>
            </w:r>
          </w:p>
        </w:tc>
        <w:tc>
          <w:tcPr>
            <w:tcW w:w="1276" w:type="dxa"/>
            <w:tcBorders>
              <w:top w:val="single" w:sz="4" w:space="0" w:color="000000"/>
              <w:left w:val="single" w:sz="4" w:space="0" w:color="auto"/>
              <w:bottom w:val="single" w:sz="4" w:space="0" w:color="000000"/>
              <w:right w:val="nil"/>
            </w:tcBorders>
            <w:hideMark/>
          </w:tcPr>
          <w:p w:rsidR="00E62B90" w:rsidRDefault="00E62B90">
            <w:pPr>
              <w:widowControl w:val="0"/>
              <w:tabs>
                <w:tab w:val="left" w:pos="200"/>
              </w:tabs>
              <w:suppressAutoHyphens/>
              <w:snapToGrid w:val="0"/>
              <w:spacing w:after="0" w:line="240" w:lineRule="auto"/>
              <w:ind w:left="-108" w:right="-108"/>
              <w:jc w:val="center"/>
              <w:rPr>
                <w:rFonts w:eastAsia="SimSun" w:cs="Tahoma"/>
                <w:kern w:val="2"/>
                <w:sz w:val="20"/>
                <w:szCs w:val="20"/>
                <w:lang w:eastAsia="hi-IN" w:bidi="hi-IN"/>
              </w:rPr>
            </w:pPr>
            <w:r>
              <w:rPr>
                <w:rFonts w:eastAsia="SimSun" w:cs="Tahoma"/>
                <w:kern w:val="2"/>
                <w:sz w:val="20"/>
                <w:szCs w:val="20"/>
                <w:lang w:eastAsia="hi-IN" w:bidi="hi-IN"/>
              </w:rPr>
              <w:t>Vieno paciento vienos paros maitinimo įkainis,</w:t>
            </w:r>
          </w:p>
          <w:p w:rsidR="00E62B90" w:rsidRDefault="00E62B90">
            <w:pPr>
              <w:widowControl w:val="0"/>
              <w:suppressAutoHyphens/>
              <w:snapToGrid w:val="0"/>
              <w:spacing w:after="0" w:line="240" w:lineRule="auto"/>
              <w:ind w:left="-108" w:right="-108"/>
              <w:jc w:val="center"/>
              <w:rPr>
                <w:rFonts w:eastAsia="SimSun" w:cs="Tahoma"/>
                <w:kern w:val="2"/>
                <w:sz w:val="20"/>
                <w:szCs w:val="20"/>
                <w:lang w:eastAsia="hi-IN" w:bidi="hi-IN"/>
              </w:rPr>
            </w:pPr>
            <w:r>
              <w:rPr>
                <w:rFonts w:eastAsia="SimSun" w:cs="Tahoma"/>
                <w:kern w:val="2"/>
                <w:sz w:val="20"/>
                <w:szCs w:val="20"/>
                <w:lang w:eastAsia="hi-IN" w:bidi="hi-IN"/>
              </w:rPr>
              <w:t>Lt (be PVM)*</w:t>
            </w:r>
          </w:p>
          <w:p w:rsidR="00E62B90" w:rsidRDefault="00E62B90">
            <w:pPr>
              <w:widowControl w:val="0"/>
              <w:suppressAutoHyphens/>
              <w:snapToGrid w:val="0"/>
              <w:spacing w:after="0" w:line="240" w:lineRule="auto"/>
              <w:ind w:left="-108" w:right="-108"/>
              <w:jc w:val="center"/>
              <w:rPr>
                <w:rFonts w:eastAsia="SimSun" w:cs="Tahoma"/>
                <w:kern w:val="2"/>
                <w:sz w:val="20"/>
                <w:szCs w:val="20"/>
                <w:lang w:eastAsia="hi-IN" w:bidi="hi-IN"/>
              </w:rPr>
            </w:pPr>
            <w:r>
              <w:rPr>
                <w:rFonts w:eastAsia="SimSun" w:cs="Tahoma"/>
                <w:kern w:val="2"/>
                <w:sz w:val="20"/>
                <w:szCs w:val="20"/>
                <w:lang w:eastAsia="hi-IN" w:bidi="hi-IN"/>
              </w:rPr>
              <w:t>(3 eil.+4 eil.)</w:t>
            </w:r>
          </w:p>
        </w:tc>
        <w:tc>
          <w:tcPr>
            <w:tcW w:w="1333" w:type="dxa"/>
            <w:tcBorders>
              <w:top w:val="single" w:sz="4" w:space="0" w:color="000000"/>
              <w:left w:val="single" w:sz="4" w:space="0" w:color="000000"/>
              <w:bottom w:val="single" w:sz="4" w:space="0" w:color="000000"/>
              <w:right w:val="nil"/>
            </w:tcBorders>
            <w:hideMark/>
          </w:tcPr>
          <w:p w:rsidR="00E62B90" w:rsidRDefault="00E62B90">
            <w:pPr>
              <w:widowControl w:val="0"/>
              <w:tabs>
                <w:tab w:val="left" w:pos="200"/>
              </w:tabs>
              <w:suppressAutoHyphens/>
              <w:snapToGrid w:val="0"/>
              <w:spacing w:after="0" w:line="240" w:lineRule="auto"/>
              <w:ind w:right="-108" w:firstLine="34"/>
              <w:jc w:val="center"/>
              <w:rPr>
                <w:rFonts w:eastAsia="SimSun" w:cs="Tahoma"/>
                <w:kern w:val="2"/>
                <w:sz w:val="20"/>
                <w:szCs w:val="20"/>
                <w:lang w:eastAsia="hi-IN" w:bidi="hi-IN"/>
              </w:rPr>
            </w:pPr>
            <w:r>
              <w:rPr>
                <w:rFonts w:eastAsia="SimSun" w:cs="Tahoma"/>
                <w:kern w:val="2"/>
                <w:sz w:val="20"/>
                <w:szCs w:val="20"/>
                <w:lang w:eastAsia="hi-IN" w:bidi="hi-IN"/>
              </w:rPr>
              <w:t>Vieno paciento vienos paros maitinimo įkainis,</w:t>
            </w:r>
          </w:p>
          <w:p w:rsidR="00E62B90" w:rsidRDefault="00E62B90">
            <w:pPr>
              <w:widowControl w:val="0"/>
              <w:tabs>
                <w:tab w:val="left" w:pos="200"/>
              </w:tabs>
              <w:suppressAutoHyphens/>
              <w:spacing w:after="0" w:line="240" w:lineRule="auto"/>
              <w:ind w:right="-108" w:firstLine="34"/>
              <w:jc w:val="center"/>
              <w:rPr>
                <w:rFonts w:eastAsia="SimSun" w:cs="Tahoma"/>
                <w:kern w:val="2"/>
                <w:sz w:val="20"/>
                <w:szCs w:val="20"/>
                <w:lang w:eastAsia="hi-IN" w:bidi="hi-IN"/>
              </w:rPr>
            </w:pPr>
            <w:r>
              <w:rPr>
                <w:rFonts w:eastAsia="SimSun" w:cs="Tahoma"/>
                <w:kern w:val="2"/>
                <w:sz w:val="20"/>
                <w:szCs w:val="20"/>
                <w:lang w:eastAsia="hi-IN" w:bidi="hi-IN"/>
              </w:rPr>
              <w:t>Lt (su PVM)*</w:t>
            </w:r>
          </w:p>
        </w:tc>
        <w:tc>
          <w:tcPr>
            <w:tcW w:w="1276" w:type="dxa"/>
            <w:tcBorders>
              <w:top w:val="single" w:sz="4" w:space="0" w:color="000000"/>
              <w:left w:val="single" w:sz="4" w:space="0" w:color="000000"/>
              <w:bottom w:val="single" w:sz="4" w:space="0" w:color="000000"/>
              <w:right w:val="single" w:sz="4" w:space="0" w:color="000000"/>
            </w:tcBorders>
          </w:tcPr>
          <w:p w:rsidR="00E62B90" w:rsidRDefault="00E62B90">
            <w:pPr>
              <w:widowControl w:val="0"/>
              <w:tabs>
                <w:tab w:val="left" w:pos="200"/>
              </w:tabs>
              <w:suppressAutoHyphens/>
              <w:snapToGrid w:val="0"/>
              <w:spacing w:after="0" w:line="240" w:lineRule="auto"/>
              <w:jc w:val="center"/>
              <w:rPr>
                <w:rFonts w:eastAsia="SimSun" w:cs="Tahoma"/>
                <w:kern w:val="2"/>
                <w:sz w:val="20"/>
                <w:szCs w:val="20"/>
                <w:lang w:eastAsia="hi-IN" w:bidi="hi-IN"/>
              </w:rPr>
            </w:pPr>
            <w:r>
              <w:rPr>
                <w:rFonts w:eastAsia="SimSun" w:cs="Tahoma"/>
                <w:kern w:val="2"/>
                <w:sz w:val="20"/>
                <w:szCs w:val="20"/>
                <w:lang w:eastAsia="hi-IN" w:bidi="hi-IN"/>
              </w:rPr>
              <w:t>Pasiūlymo suma, Lt (su PVM)*</w:t>
            </w:r>
          </w:p>
          <w:p w:rsidR="00E62B90" w:rsidRDefault="00E62B90">
            <w:pPr>
              <w:widowControl w:val="0"/>
              <w:tabs>
                <w:tab w:val="left" w:pos="200"/>
              </w:tabs>
              <w:suppressAutoHyphens/>
              <w:spacing w:after="0" w:line="240" w:lineRule="auto"/>
              <w:jc w:val="center"/>
              <w:rPr>
                <w:rFonts w:eastAsia="SimSun" w:cs="Tahoma"/>
                <w:kern w:val="2"/>
                <w:sz w:val="20"/>
                <w:szCs w:val="20"/>
                <w:lang w:eastAsia="hi-IN" w:bidi="hi-IN"/>
              </w:rPr>
            </w:pPr>
          </w:p>
          <w:p w:rsidR="00E62B90" w:rsidRDefault="00E62B90">
            <w:pPr>
              <w:widowControl w:val="0"/>
              <w:tabs>
                <w:tab w:val="left" w:pos="200"/>
              </w:tabs>
              <w:suppressAutoHyphens/>
              <w:spacing w:after="0" w:line="240" w:lineRule="auto"/>
              <w:jc w:val="center"/>
              <w:rPr>
                <w:rFonts w:eastAsia="SimSun" w:cs="Tahoma"/>
                <w:kern w:val="2"/>
                <w:sz w:val="20"/>
                <w:szCs w:val="20"/>
                <w:lang w:eastAsia="hi-IN" w:bidi="hi-IN"/>
              </w:rPr>
            </w:pPr>
          </w:p>
          <w:p w:rsidR="00E62B90" w:rsidRDefault="00E62B90">
            <w:pPr>
              <w:widowControl w:val="0"/>
              <w:tabs>
                <w:tab w:val="left" w:pos="200"/>
              </w:tabs>
              <w:suppressAutoHyphens/>
              <w:spacing w:after="0" w:line="240" w:lineRule="auto"/>
              <w:jc w:val="center"/>
              <w:rPr>
                <w:rFonts w:eastAsia="SimSun" w:cs="Tahoma"/>
                <w:kern w:val="2"/>
                <w:sz w:val="20"/>
                <w:szCs w:val="20"/>
                <w:lang w:eastAsia="hi-IN" w:bidi="hi-IN"/>
              </w:rPr>
            </w:pPr>
            <w:r>
              <w:rPr>
                <w:rFonts w:eastAsia="SimSun" w:cs="Tahoma"/>
                <w:kern w:val="2"/>
                <w:sz w:val="20"/>
                <w:szCs w:val="20"/>
                <w:lang w:eastAsia="hi-IN" w:bidi="hi-IN"/>
              </w:rPr>
              <w:t>(2 eil.x6 eil.)</w:t>
            </w:r>
          </w:p>
        </w:tc>
      </w:tr>
      <w:tr w:rsidR="00E62B90" w:rsidTr="00B770C8">
        <w:tc>
          <w:tcPr>
            <w:tcW w:w="1981" w:type="dxa"/>
            <w:tcBorders>
              <w:top w:val="single" w:sz="4" w:space="0" w:color="000000"/>
              <w:left w:val="single" w:sz="4" w:space="0" w:color="000000"/>
              <w:bottom w:val="single" w:sz="4" w:space="0" w:color="000000"/>
              <w:right w:val="nil"/>
            </w:tcBorders>
            <w:hideMark/>
          </w:tcPr>
          <w:p w:rsidR="00E62B90" w:rsidRDefault="00E62B90">
            <w:pPr>
              <w:widowControl w:val="0"/>
              <w:suppressAutoHyphens/>
              <w:snapToGrid w:val="0"/>
              <w:spacing w:after="0" w:line="240" w:lineRule="auto"/>
              <w:jc w:val="center"/>
              <w:rPr>
                <w:rFonts w:eastAsia="SimSun" w:cs="Tahoma"/>
                <w:spacing w:val="-4"/>
                <w:kern w:val="2"/>
                <w:lang w:eastAsia="hi-IN" w:bidi="hi-IN"/>
              </w:rPr>
            </w:pPr>
            <w:r>
              <w:rPr>
                <w:rFonts w:eastAsia="SimSun" w:cs="Tahoma"/>
                <w:spacing w:val="-4"/>
                <w:kern w:val="2"/>
                <w:lang w:eastAsia="hi-IN" w:bidi="hi-IN"/>
              </w:rPr>
              <w:t>1</w:t>
            </w:r>
          </w:p>
        </w:tc>
        <w:tc>
          <w:tcPr>
            <w:tcW w:w="1276" w:type="dxa"/>
            <w:tcBorders>
              <w:top w:val="single" w:sz="4" w:space="0" w:color="000000"/>
              <w:left w:val="single" w:sz="4" w:space="0" w:color="000000"/>
              <w:bottom w:val="single" w:sz="4" w:space="0" w:color="000000"/>
              <w:right w:val="nil"/>
            </w:tcBorders>
            <w:hideMark/>
          </w:tcPr>
          <w:p w:rsidR="00E62B90" w:rsidRDefault="00E62B90">
            <w:pPr>
              <w:widowControl w:val="0"/>
              <w:suppressAutoHyphens/>
              <w:snapToGrid w:val="0"/>
              <w:spacing w:after="0" w:line="240" w:lineRule="auto"/>
              <w:jc w:val="center"/>
              <w:rPr>
                <w:rFonts w:eastAsia="SimSun" w:cs="Tahoma"/>
                <w:kern w:val="2"/>
                <w:lang w:eastAsia="hi-IN" w:bidi="hi-IN"/>
              </w:rPr>
            </w:pPr>
            <w:r>
              <w:rPr>
                <w:rFonts w:eastAsia="SimSun" w:cs="Tahoma"/>
                <w:kern w:val="2"/>
                <w:lang w:eastAsia="hi-IN" w:bidi="hi-IN"/>
              </w:rPr>
              <w:t>2</w:t>
            </w:r>
          </w:p>
        </w:tc>
        <w:tc>
          <w:tcPr>
            <w:tcW w:w="1644" w:type="dxa"/>
            <w:tcBorders>
              <w:top w:val="single" w:sz="4" w:space="0" w:color="000000"/>
              <w:left w:val="single" w:sz="4" w:space="0" w:color="000000"/>
              <w:bottom w:val="single" w:sz="4" w:space="0" w:color="000000"/>
              <w:right w:val="single" w:sz="4" w:space="0" w:color="auto"/>
            </w:tcBorders>
            <w:hideMark/>
          </w:tcPr>
          <w:p w:rsidR="00E62B90" w:rsidRDefault="00E62B90">
            <w:pPr>
              <w:widowControl w:val="0"/>
              <w:suppressAutoHyphens/>
              <w:snapToGrid w:val="0"/>
              <w:spacing w:after="0" w:line="240" w:lineRule="auto"/>
              <w:ind w:right="-249"/>
              <w:rPr>
                <w:rFonts w:eastAsia="SimSun" w:cs="Tahoma"/>
                <w:kern w:val="2"/>
                <w:lang w:eastAsia="hi-IN" w:bidi="hi-IN"/>
              </w:rPr>
            </w:pPr>
            <w:r>
              <w:rPr>
                <w:rFonts w:eastAsia="SimSun" w:cs="Tahoma"/>
                <w:kern w:val="2"/>
                <w:lang w:eastAsia="hi-IN" w:bidi="hi-IN"/>
              </w:rPr>
              <w:t xml:space="preserve">          3</w:t>
            </w:r>
          </w:p>
        </w:tc>
        <w:tc>
          <w:tcPr>
            <w:tcW w:w="1417" w:type="dxa"/>
            <w:tcBorders>
              <w:top w:val="single" w:sz="4" w:space="0" w:color="000000"/>
              <w:left w:val="single" w:sz="4" w:space="0" w:color="auto"/>
              <w:bottom w:val="single" w:sz="4" w:space="0" w:color="000000"/>
              <w:right w:val="nil"/>
            </w:tcBorders>
            <w:hideMark/>
          </w:tcPr>
          <w:p w:rsidR="00E62B90" w:rsidRDefault="00E62B90">
            <w:pPr>
              <w:widowControl w:val="0"/>
              <w:suppressAutoHyphens/>
              <w:snapToGrid w:val="0"/>
              <w:spacing w:after="0" w:line="240" w:lineRule="auto"/>
              <w:ind w:right="-249"/>
              <w:rPr>
                <w:rFonts w:eastAsia="SimSun" w:cs="Tahoma"/>
                <w:kern w:val="2"/>
                <w:lang w:eastAsia="hi-IN" w:bidi="hi-IN"/>
              </w:rPr>
            </w:pPr>
            <w:r>
              <w:rPr>
                <w:rFonts w:eastAsia="SimSun" w:cs="Tahoma"/>
                <w:kern w:val="2"/>
                <w:lang w:eastAsia="hi-IN" w:bidi="hi-IN"/>
              </w:rPr>
              <w:t xml:space="preserve">       4</w:t>
            </w:r>
          </w:p>
        </w:tc>
        <w:tc>
          <w:tcPr>
            <w:tcW w:w="1276" w:type="dxa"/>
            <w:tcBorders>
              <w:top w:val="single" w:sz="4" w:space="0" w:color="000000"/>
              <w:left w:val="single" w:sz="4" w:space="0" w:color="auto"/>
              <w:bottom w:val="single" w:sz="4" w:space="0" w:color="000000"/>
              <w:right w:val="nil"/>
            </w:tcBorders>
            <w:hideMark/>
          </w:tcPr>
          <w:p w:rsidR="00E62B90" w:rsidRDefault="00E62B90">
            <w:pPr>
              <w:widowControl w:val="0"/>
              <w:suppressAutoHyphens/>
              <w:snapToGrid w:val="0"/>
              <w:spacing w:after="0" w:line="240" w:lineRule="auto"/>
              <w:ind w:right="-249"/>
              <w:rPr>
                <w:rFonts w:eastAsia="SimSun" w:cs="Tahoma"/>
                <w:kern w:val="2"/>
                <w:lang w:eastAsia="hi-IN" w:bidi="hi-IN"/>
              </w:rPr>
            </w:pPr>
            <w:r>
              <w:rPr>
                <w:rFonts w:eastAsia="SimSun" w:cs="Tahoma"/>
                <w:kern w:val="2"/>
                <w:lang w:eastAsia="hi-IN" w:bidi="hi-IN"/>
              </w:rPr>
              <w:t xml:space="preserve">    5</w:t>
            </w:r>
          </w:p>
        </w:tc>
        <w:tc>
          <w:tcPr>
            <w:tcW w:w="1333" w:type="dxa"/>
            <w:tcBorders>
              <w:top w:val="single" w:sz="4" w:space="0" w:color="000000"/>
              <w:left w:val="single" w:sz="4" w:space="0" w:color="000000"/>
              <w:bottom w:val="single" w:sz="4" w:space="0" w:color="000000"/>
              <w:right w:val="nil"/>
            </w:tcBorders>
            <w:hideMark/>
          </w:tcPr>
          <w:p w:rsidR="00E62B90" w:rsidRDefault="00E62B90">
            <w:pPr>
              <w:widowControl w:val="0"/>
              <w:tabs>
                <w:tab w:val="left" w:pos="200"/>
              </w:tabs>
              <w:suppressAutoHyphens/>
              <w:snapToGrid w:val="0"/>
              <w:spacing w:after="0" w:line="240" w:lineRule="auto"/>
              <w:jc w:val="center"/>
              <w:rPr>
                <w:rFonts w:eastAsia="SimSun" w:cs="Tahoma"/>
                <w:kern w:val="2"/>
                <w:lang w:eastAsia="hi-IN" w:bidi="hi-IN"/>
              </w:rPr>
            </w:pPr>
            <w:r>
              <w:rPr>
                <w:rFonts w:eastAsia="SimSun" w:cs="Tahoma"/>
                <w:kern w:val="2"/>
                <w:lang w:eastAsia="hi-IN" w:bidi="hi-IN"/>
              </w:rPr>
              <w:t>6</w:t>
            </w:r>
          </w:p>
        </w:tc>
        <w:tc>
          <w:tcPr>
            <w:tcW w:w="1276" w:type="dxa"/>
            <w:tcBorders>
              <w:top w:val="single" w:sz="4" w:space="0" w:color="000000"/>
              <w:left w:val="single" w:sz="4" w:space="0" w:color="000000"/>
              <w:bottom w:val="single" w:sz="4" w:space="0" w:color="000000"/>
              <w:right w:val="single" w:sz="4" w:space="0" w:color="000000"/>
            </w:tcBorders>
            <w:hideMark/>
          </w:tcPr>
          <w:p w:rsidR="00E62B90" w:rsidRDefault="00E62B90">
            <w:pPr>
              <w:widowControl w:val="0"/>
              <w:tabs>
                <w:tab w:val="left" w:pos="200"/>
              </w:tabs>
              <w:suppressAutoHyphens/>
              <w:snapToGrid w:val="0"/>
              <w:spacing w:after="0" w:line="240" w:lineRule="auto"/>
              <w:jc w:val="center"/>
              <w:rPr>
                <w:rFonts w:eastAsia="SimSun" w:cs="Tahoma"/>
                <w:kern w:val="2"/>
                <w:lang w:eastAsia="hi-IN" w:bidi="hi-IN"/>
              </w:rPr>
            </w:pPr>
            <w:r>
              <w:rPr>
                <w:rFonts w:eastAsia="SimSun" w:cs="Tahoma"/>
                <w:kern w:val="2"/>
                <w:lang w:eastAsia="hi-IN" w:bidi="hi-IN"/>
              </w:rPr>
              <w:t>7</w:t>
            </w:r>
          </w:p>
        </w:tc>
      </w:tr>
      <w:tr w:rsidR="00E62B90" w:rsidTr="00B770C8">
        <w:trPr>
          <w:trHeight w:val="638"/>
        </w:trPr>
        <w:tc>
          <w:tcPr>
            <w:tcW w:w="1981" w:type="dxa"/>
            <w:tcBorders>
              <w:top w:val="single" w:sz="4" w:space="0" w:color="000000"/>
              <w:left w:val="single" w:sz="4" w:space="0" w:color="000000"/>
              <w:bottom w:val="single" w:sz="4" w:space="0" w:color="auto"/>
              <w:right w:val="nil"/>
            </w:tcBorders>
            <w:vAlign w:val="center"/>
            <w:hideMark/>
          </w:tcPr>
          <w:p w:rsidR="00E62B90" w:rsidRDefault="00E62B90">
            <w:pPr>
              <w:widowControl w:val="0"/>
              <w:suppressAutoHyphens/>
              <w:snapToGrid w:val="0"/>
              <w:spacing w:after="0" w:line="240" w:lineRule="auto"/>
              <w:rPr>
                <w:rFonts w:eastAsia="SimSun" w:cs="Tahoma"/>
                <w:kern w:val="2"/>
                <w:sz w:val="22"/>
                <w:lang w:eastAsia="hi-IN" w:bidi="hi-IN"/>
              </w:rPr>
            </w:pPr>
            <w:r>
              <w:rPr>
                <w:rFonts w:eastAsia="SimSun" w:cs="Tahoma"/>
                <w:kern w:val="2"/>
                <w:sz w:val="22"/>
                <w:lang w:eastAsia="hi-IN" w:bidi="hi-IN"/>
              </w:rPr>
              <w:t>Pacientų</w:t>
            </w:r>
            <w:r>
              <w:rPr>
                <w:rFonts w:eastAsia="SimSun" w:cs="Tahoma"/>
                <w:color w:val="000000"/>
                <w:kern w:val="2"/>
                <w:sz w:val="22"/>
                <w:lang w:eastAsia="hi-IN" w:bidi="hi-IN"/>
              </w:rPr>
              <w:t xml:space="preserve"> (</w:t>
            </w:r>
            <w:r>
              <w:rPr>
                <w:rFonts w:eastAsia="SimSun" w:cs="Tahoma"/>
                <w:color w:val="000000"/>
                <w:kern w:val="2"/>
                <w:sz w:val="22"/>
                <w:shd w:val="clear" w:color="auto" w:fill="FFFFFF"/>
                <w:lang w:eastAsia="hi-IN" w:bidi="hi-IN"/>
              </w:rPr>
              <w:t>dietinio)</w:t>
            </w:r>
            <w:r>
              <w:rPr>
                <w:rFonts w:eastAsia="SimSun" w:cs="Tahoma"/>
                <w:kern w:val="2"/>
                <w:sz w:val="22"/>
                <w:shd w:val="clear" w:color="auto" w:fill="FFFFFF"/>
                <w:lang w:eastAsia="hi-IN" w:bidi="hi-IN"/>
              </w:rPr>
              <w:t xml:space="preserve"> </w:t>
            </w:r>
            <w:r>
              <w:rPr>
                <w:rFonts w:eastAsia="SimSun" w:cs="Tahoma"/>
                <w:kern w:val="2"/>
                <w:sz w:val="22"/>
                <w:lang w:eastAsia="hi-IN" w:bidi="hi-IN"/>
              </w:rPr>
              <w:t>maitinimo paslauga</w:t>
            </w:r>
          </w:p>
        </w:tc>
        <w:tc>
          <w:tcPr>
            <w:tcW w:w="1276" w:type="dxa"/>
            <w:tcBorders>
              <w:top w:val="single" w:sz="4" w:space="0" w:color="000000"/>
              <w:left w:val="single" w:sz="4" w:space="0" w:color="000000"/>
              <w:bottom w:val="single" w:sz="4" w:space="0" w:color="auto"/>
              <w:right w:val="nil"/>
            </w:tcBorders>
            <w:vAlign w:val="center"/>
            <w:hideMark/>
          </w:tcPr>
          <w:p w:rsidR="00E62B90" w:rsidRDefault="00E62B90">
            <w:pPr>
              <w:widowControl w:val="0"/>
              <w:suppressAutoHyphens/>
              <w:spacing w:after="0" w:line="240" w:lineRule="auto"/>
              <w:rPr>
                <w:rFonts w:eastAsia="SimSun" w:cs="Tahoma"/>
                <w:kern w:val="2"/>
                <w:lang w:eastAsia="hi-IN" w:bidi="hi-IN"/>
              </w:rPr>
            </w:pPr>
            <w:r>
              <w:rPr>
                <w:rFonts w:eastAsia="SimSun" w:cs="Tahoma"/>
                <w:kern w:val="2"/>
                <w:lang w:eastAsia="hi-IN" w:bidi="hi-IN"/>
              </w:rPr>
              <w:t>138700</w:t>
            </w:r>
          </w:p>
        </w:tc>
        <w:tc>
          <w:tcPr>
            <w:tcW w:w="1644" w:type="dxa"/>
            <w:tcBorders>
              <w:top w:val="single" w:sz="4" w:space="0" w:color="000000"/>
              <w:left w:val="single" w:sz="4" w:space="0" w:color="000000"/>
              <w:bottom w:val="single" w:sz="4" w:space="0" w:color="auto"/>
              <w:right w:val="single" w:sz="4" w:space="0" w:color="auto"/>
            </w:tcBorders>
            <w:vAlign w:val="center"/>
          </w:tcPr>
          <w:p w:rsidR="00E62B90" w:rsidRDefault="00E62B90">
            <w:pPr>
              <w:widowControl w:val="0"/>
              <w:suppressAutoHyphens/>
              <w:snapToGrid w:val="0"/>
              <w:spacing w:after="0" w:line="240" w:lineRule="auto"/>
              <w:jc w:val="center"/>
              <w:rPr>
                <w:rFonts w:eastAsia="SimSun" w:cs="Tahoma"/>
                <w:kern w:val="2"/>
                <w:lang w:eastAsia="hi-IN" w:bidi="hi-IN"/>
              </w:rPr>
            </w:pPr>
          </w:p>
        </w:tc>
        <w:tc>
          <w:tcPr>
            <w:tcW w:w="1417" w:type="dxa"/>
            <w:tcBorders>
              <w:top w:val="single" w:sz="4" w:space="0" w:color="000000"/>
              <w:left w:val="single" w:sz="4" w:space="0" w:color="auto"/>
              <w:bottom w:val="single" w:sz="4" w:space="0" w:color="auto"/>
              <w:right w:val="nil"/>
            </w:tcBorders>
            <w:vAlign w:val="center"/>
          </w:tcPr>
          <w:p w:rsidR="00E62B90" w:rsidRDefault="00E62B90">
            <w:pPr>
              <w:widowControl w:val="0"/>
              <w:suppressAutoHyphens/>
              <w:snapToGrid w:val="0"/>
              <w:spacing w:after="0" w:line="240" w:lineRule="auto"/>
              <w:jc w:val="center"/>
              <w:rPr>
                <w:rFonts w:eastAsia="SimSun" w:cs="Tahoma"/>
                <w:kern w:val="2"/>
                <w:lang w:eastAsia="hi-IN" w:bidi="hi-IN"/>
              </w:rPr>
            </w:pPr>
          </w:p>
        </w:tc>
        <w:tc>
          <w:tcPr>
            <w:tcW w:w="1276" w:type="dxa"/>
            <w:tcBorders>
              <w:top w:val="single" w:sz="4" w:space="0" w:color="000000"/>
              <w:left w:val="single" w:sz="4" w:space="0" w:color="auto"/>
              <w:bottom w:val="single" w:sz="4" w:space="0" w:color="auto"/>
              <w:right w:val="nil"/>
            </w:tcBorders>
            <w:vAlign w:val="center"/>
          </w:tcPr>
          <w:p w:rsidR="00E62B90" w:rsidRDefault="00E62B90">
            <w:pPr>
              <w:widowControl w:val="0"/>
              <w:suppressAutoHyphens/>
              <w:snapToGrid w:val="0"/>
              <w:spacing w:after="0" w:line="240" w:lineRule="auto"/>
              <w:jc w:val="center"/>
              <w:rPr>
                <w:rFonts w:eastAsia="SimSun" w:cs="Tahoma"/>
                <w:kern w:val="2"/>
                <w:lang w:eastAsia="hi-IN" w:bidi="hi-IN"/>
              </w:rPr>
            </w:pPr>
          </w:p>
        </w:tc>
        <w:tc>
          <w:tcPr>
            <w:tcW w:w="1333" w:type="dxa"/>
            <w:tcBorders>
              <w:top w:val="single" w:sz="4" w:space="0" w:color="000000"/>
              <w:left w:val="single" w:sz="4" w:space="0" w:color="000000"/>
              <w:bottom w:val="single" w:sz="4" w:space="0" w:color="auto"/>
              <w:right w:val="nil"/>
            </w:tcBorders>
            <w:vAlign w:val="center"/>
          </w:tcPr>
          <w:p w:rsidR="00E62B90" w:rsidRDefault="00E62B90">
            <w:pPr>
              <w:widowControl w:val="0"/>
              <w:suppressAutoHyphens/>
              <w:snapToGrid w:val="0"/>
              <w:spacing w:after="0" w:line="240" w:lineRule="auto"/>
              <w:jc w:val="center"/>
              <w:rPr>
                <w:rFonts w:eastAsia="SimSun" w:cs="Tahoma"/>
                <w:kern w:val="2"/>
                <w:lang w:eastAsia="hi-IN" w:bidi="hi-IN"/>
              </w:rPr>
            </w:pPr>
          </w:p>
        </w:tc>
        <w:tc>
          <w:tcPr>
            <w:tcW w:w="1276" w:type="dxa"/>
            <w:tcBorders>
              <w:top w:val="single" w:sz="4" w:space="0" w:color="000000"/>
              <w:left w:val="single" w:sz="4" w:space="0" w:color="000000"/>
              <w:bottom w:val="single" w:sz="4" w:space="0" w:color="auto"/>
              <w:right w:val="single" w:sz="4" w:space="0" w:color="000000"/>
            </w:tcBorders>
            <w:vAlign w:val="center"/>
          </w:tcPr>
          <w:p w:rsidR="00E62B90" w:rsidRDefault="00E62B90">
            <w:pPr>
              <w:widowControl w:val="0"/>
              <w:suppressAutoHyphens/>
              <w:snapToGrid w:val="0"/>
              <w:spacing w:after="0" w:line="240" w:lineRule="auto"/>
              <w:jc w:val="center"/>
              <w:rPr>
                <w:rFonts w:eastAsia="SimSun" w:cs="Tahoma"/>
                <w:kern w:val="2"/>
                <w:lang w:eastAsia="hi-IN" w:bidi="hi-IN"/>
              </w:rPr>
            </w:pPr>
          </w:p>
        </w:tc>
      </w:tr>
    </w:tbl>
    <w:p w:rsidR="00E62B90" w:rsidRDefault="00E62B90" w:rsidP="00E62B90">
      <w:pPr>
        <w:spacing w:after="0" w:line="240" w:lineRule="auto"/>
        <w:jc w:val="both"/>
        <w:rPr>
          <w:sz w:val="20"/>
          <w:szCs w:val="20"/>
        </w:rPr>
      </w:pPr>
      <w:r>
        <w:rPr>
          <w:sz w:val="20"/>
          <w:szCs w:val="20"/>
        </w:rPr>
        <w:t>Pastabos: *kainos pasiūlyme nurodomos suapvalintos, paliekant du skaitmenis po kablelio</w:t>
      </w:r>
    </w:p>
    <w:p w:rsidR="00E62B90" w:rsidRDefault="00E62B90" w:rsidP="00E62B90">
      <w:pPr>
        <w:spacing w:after="0" w:line="240" w:lineRule="auto"/>
        <w:jc w:val="both"/>
        <w:rPr>
          <w:szCs w:val="24"/>
        </w:rPr>
      </w:pPr>
    </w:p>
    <w:p w:rsidR="00E62B90" w:rsidRDefault="00E62B90" w:rsidP="00E62B90">
      <w:pPr>
        <w:tabs>
          <w:tab w:val="left" w:pos="142"/>
        </w:tabs>
        <w:spacing w:after="0" w:line="240" w:lineRule="auto"/>
        <w:ind w:left="-108"/>
        <w:jc w:val="both"/>
        <w:rPr>
          <w:szCs w:val="24"/>
        </w:rPr>
      </w:pPr>
      <w:r>
        <w:rPr>
          <w:szCs w:val="24"/>
        </w:rPr>
        <w:lastRenderedPageBreak/>
        <w:t>Bendra pasiūlymo kaina sutarties laikotarpiui su PVM (žodžiais) – _____________________Lt.</w:t>
      </w:r>
    </w:p>
    <w:p w:rsidR="00E62B90" w:rsidRDefault="00E62B90" w:rsidP="00E62B90">
      <w:pPr>
        <w:spacing w:after="0" w:line="240" w:lineRule="auto"/>
        <w:ind w:left="-108"/>
        <w:jc w:val="both"/>
        <w:rPr>
          <w:szCs w:val="24"/>
        </w:rPr>
      </w:pPr>
      <w:r>
        <w:rPr>
          <w:szCs w:val="24"/>
        </w:rPr>
        <w:t>Į šią sumą įeina visos išlaidos ir visi mokesčiai, taip pat ir PVM, kuris sudaro _____________Lt.</w:t>
      </w:r>
    </w:p>
    <w:p w:rsidR="00E62B90" w:rsidRDefault="00E62B90" w:rsidP="00E62B90">
      <w:pPr>
        <w:spacing w:after="0" w:line="240" w:lineRule="auto"/>
        <w:ind w:left="-108"/>
        <w:jc w:val="both"/>
        <w:rPr>
          <w:szCs w:val="24"/>
        </w:rPr>
      </w:pPr>
    </w:p>
    <w:p w:rsidR="00E62B90" w:rsidRDefault="00E62B90" w:rsidP="00E62B90">
      <w:pPr>
        <w:numPr>
          <w:ilvl w:val="0"/>
          <w:numId w:val="9"/>
        </w:numPr>
        <w:tabs>
          <w:tab w:val="left" w:pos="426"/>
          <w:tab w:val="left" w:pos="851"/>
        </w:tabs>
        <w:spacing w:after="0" w:line="240" w:lineRule="auto"/>
        <w:ind w:left="142" w:firstLine="0"/>
        <w:jc w:val="both"/>
      </w:pPr>
      <w:r>
        <w:t>Šiame pasiūlyme yra pateikta ir konfidenciali informacija (dokumentai su konfidencialia informacija pateikti („prisegti“ atskirai):</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4677"/>
        <w:gridCol w:w="4819"/>
      </w:tblGrid>
      <w:tr w:rsidR="00E62B90" w:rsidTr="00E62B90">
        <w:tc>
          <w:tcPr>
            <w:tcW w:w="675" w:type="dxa"/>
            <w:tcBorders>
              <w:top w:val="single" w:sz="4" w:space="0" w:color="auto"/>
              <w:left w:val="single" w:sz="4" w:space="0" w:color="auto"/>
              <w:bottom w:val="single" w:sz="4" w:space="0" w:color="auto"/>
              <w:right w:val="single" w:sz="4" w:space="0" w:color="auto"/>
            </w:tcBorders>
            <w:vAlign w:val="center"/>
            <w:hideMark/>
          </w:tcPr>
          <w:p w:rsidR="00E62B90" w:rsidRDefault="00E62B90">
            <w:pPr>
              <w:tabs>
                <w:tab w:val="left" w:pos="851"/>
              </w:tabs>
              <w:spacing w:after="0"/>
              <w:jc w:val="center"/>
              <w:rPr>
                <w:sz w:val="22"/>
              </w:rPr>
            </w:pPr>
            <w:r>
              <w:rPr>
                <w:sz w:val="22"/>
              </w:rPr>
              <w:t>Eil.Nr.</w:t>
            </w:r>
          </w:p>
        </w:tc>
        <w:tc>
          <w:tcPr>
            <w:tcW w:w="4678" w:type="dxa"/>
            <w:tcBorders>
              <w:top w:val="single" w:sz="4" w:space="0" w:color="auto"/>
              <w:left w:val="single" w:sz="4" w:space="0" w:color="auto"/>
              <w:bottom w:val="single" w:sz="4" w:space="0" w:color="auto"/>
              <w:right w:val="single" w:sz="4" w:space="0" w:color="auto"/>
            </w:tcBorders>
            <w:vAlign w:val="center"/>
            <w:hideMark/>
          </w:tcPr>
          <w:p w:rsidR="00E62B90" w:rsidRDefault="00E62B90">
            <w:pPr>
              <w:tabs>
                <w:tab w:val="left" w:pos="851"/>
              </w:tabs>
              <w:spacing w:after="0"/>
              <w:jc w:val="center"/>
              <w:rPr>
                <w:sz w:val="22"/>
              </w:rPr>
            </w:pPr>
            <w:r>
              <w:rPr>
                <w:sz w:val="22"/>
              </w:rPr>
              <w:t>Pateikto dokumento pavadinimas</w:t>
            </w:r>
          </w:p>
        </w:tc>
        <w:tc>
          <w:tcPr>
            <w:tcW w:w="4820" w:type="dxa"/>
            <w:tcBorders>
              <w:top w:val="single" w:sz="4" w:space="0" w:color="auto"/>
              <w:left w:val="single" w:sz="4" w:space="0" w:color="auto"/>
              <w:bottom w:val="single" w:sz="4" w:space="0" w:color="auto"/>
              <w:right w:val="single" w:sz="4" w:space="0" w:color="auto"/>
            </w:tcBorders>
            <w:vAlign w:val="center"/>
            <w:hideMark/>
          </w:tcPr>
          <w:p w:rsidR="00E62B90" w:rsidRDefault="00E62B90">
            <w:pPr>
              <w:tabs>
                <w:tab w:val="left" w:pos="851"/>
              </w:tabs>
              <w:spacing w:after="0" w:line="240" w:lineRule="auto"/>
              <w:jc w:val="center"/>
              <w:rPr>
                <w:sz w:val="22"/>
              </w:rPr>
            </w:pPr>
            <w:r>
              <w:rPr>
                <w:sz w:val="22"/>
              </w:rPr>
              <w:t>Dokumentas yra įkeltas šioje CVP IS pasiūlymo lango eilutėje („Prisegti dokumentai“</w:t>
            </w:r>
            <w:r>
              <w:rPr>
                <w:bCs/>
                <w:sz w:val="22"/>
              </w:rPr>
              <w:t>)</w:t>
            </w:r>
          </w:p>
        </w:tc>
      </w:tr>
      <w:tr w:rsidR="00E62B90" w:rsidTr="00E62B90">
        <w:tc>
          <w:tcPr>
            <w:tcW w:w="675"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spacing w:after="0"/>
              <w:jc w:val="both"/>
              <w:rPr>
                <w:sz w:val="22"/>
              </w:rPr>
            </w:pPr>
          </w:p>
        </w:tc>
        <w:tc>
          <w:tcPr>
            <w:tcW w:w="4678"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jc w:val="both"/>
              <w:rPr>
                <w:sz w:val="22"/>
              </w:rPr>
            </w:pPr>
          </w:p>
        </w:tc>
        <w:tc>
          <w:tcPr>
            <w:tcW w:w="4820"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jc w:val="both"/>
              <w:rPr>
                <w:sz w:val="22"/>
              </w:rPr>
            </w:pPr>
          </w:p>
        </w:tc>
      </w:tr>
    </w:tbl>
    <w:p w:rsidR="00E62B90" w:rsidRDefault="00E62B90" w:rsidP="00E62B90">
      <w:pPr>
        <w:tabs>
          <w:tab w:val="left" w:pos="851"/>
        </w:tabs>
        <w:ind w:firstLine="720"/>
        <w:rPr>
          <w:bCs/>
          <w:i/>
          <w:sz w:val="20"/>
        </w:rPr>
      </w:pPr>
      <w:r>
        <w:rPr>
          <w:bCs/>
          <w:i/>
          <w:sz w:val="20"/>
        </w:rPr>
        <w:t xml:space="preserve">Pildyti tuomet, jei bus pateikta konfidenciali informacija. Tiekėjas negali nurodyti, kad konfidenciali yra pasiūlymo kaina arba kad visas pasiūlymas yra konfidencialus. </w:t>
      </w:r>
    </w:p>
    <w:p w:rsidR="00E62B90" w:rsidRDefault="00E62B90" w:rsidP="00E62B90">
      <w:pPr>
        <w:numPr>
          <w:ilvl w:val="0"/>
          <w:numId w:val="9"/>
        </w:numPr>
        <w:tabs>
          <w:tab w:val="left" w:pos="426"/>
          <w:tab w:val="left" w:pos="851"/>
        </w:tabs>
        <w:spacing w:after="0" w:line="240" w:lineRule="auto"/>
        <w:ind w:left="142" w:firstLine="0"/>
        <w:jc w:val="both"/>
        <w:rPr>
          <w:bCs/>
          <w:szCs w:val="24"/>
        </w:rPr>
      </w:pPr>
      <w:r>
        <w:rPr>
          <w:bCs/>
          <w:szCs w:val="24"/>
        </w:rPr>
        <w:t xml:space="preserve">Vykdant sutartį dėl pirkimo pasitelksime šiuos </w:t>
      </w:r>
      <w:proofErr w:type="spellStart"/>
      <w:r>
        <w:rPr>
          <w:bCs/>
          <w:szCs w:val="24"/>
        </w:rPr>
        <w:t>subtiekėjus</w:t>
      </w:r>
      <w:proofErr w:type="spellEnd"/>
      <w:r>
        <w:rPr>
          <w:bCs/>
          <w:szCs w:val="24"/>
        </w:rPr>
        <w:t xml:space="preserve"> (</w:t>
      </w:r>
      <w:proofErr w:type="spellStart"/>
      <w:r>
        <w:rPr>
          <w:bCs/>
          <w:szCs w:val="24"/>
        </w:rPr>
        <w:t>subteikėjus</w:t>
      </w:r>
      <w:proofErr w:type="spellEnd"/>
      <w:r>
        <w:rPr>
          <w:bCs/>
          <w:szCs w:val="24"/>
        </w:rPr>
        <w:t>):</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5797"/>
        <w:gridCol w:w="3827"/>
      </w:tblGrid>
      <w:tr w:rsidR="00E62B90" w:rsidTr="00E62B90">
        <w:trPr>
          <w:trHeight w:val="803"/>
        </w:trPr>
        <w:tc>
          <w:tcPr>
            <w:tcW w:w="546" w:type="dxa"/>
            <w:tcBorders>
              <w:top w:val="single" w:sz="4" w:space="0" w:color="auto"/>
              <w:left w:val="single" w:sz="4" w:space="0" w:color="auto"/>
              <w:bottom w:val="single" w:sz="4" w:space="0" w:color="auto"/>
              <w:right w:val="single" w:sz="4" w:space="0" w:color="auto"/>
            </w:tcBorders>
            <w:vAlign w:val="center"/>
            <w:hideMark/>
          </w:tcPr>
          <w:p w:rsidR="00E62B90" w:rsidRDefault="00E62B90">
            <w:pPr>
              <w:jc w:val="center"/>
              <w:rPr>
                <w:sz w:val="22"/>
              </w:rPr>
            </w:pPr>
            <w:r>
              <w:rPr>
                <w:sz w:val="22"/>
              </w:rPr>
              <w:t>Eil.Nr.</w:t>
            </w:r>
          </w:p>
        </w:tc>
        <w:tc>
          <w:tcPr>
            <w:tcW w:w="5799" w:type="dxa"/>
            <w:tcBorders>
              <w:top w:val="single" w:sz="4" w:space="0" w:color="auto"/>
              <w:left w:val="single" w:sz="4" w:space="0" w:color="auto"/>
              <w:bottom w:val="single" w:sz="4" w:space="0" w:color="auto"/>
              <w:right w:val="single" w:sz="4" w:space="0" w:color="auto"/>
            </w:tcBorders>
            <w:vAlign w:val="center"/>
            <w:hideMark/>
          </w:tcPr>
          <w:p w:rsidR="00E62B90" w:rsidRDefault="00E62B90">
            <w:pPr>
              <w:jc w:val="center"/>
              <w:rPr>
                <w:sz w:val="22"/>
              </w:rPr>
            </w:pPr>
            <w:proofErr w:type="spellStart"/>
            <w:r>
              <w:rPr>
                <w:sz w:val="22"/>
              </w:rPr>
              <w:t>Subtiekėjo</w:t>
            </w:r>
            <w:proofErr w:type="spellEnd"/>
            <w:r>
              <w:rPr>
                <w:sz w:val="22"/>
              </w:rPr>
              <w:t xml:space="preserve"> (</w:t>
            </w:r>
            <w:proofErr w:type="spellStart"/>
            <w:r>
              <w:rPr>
                <w:sz w:val="22"/>
              </w:rPr>
              <w:t>subteikėjo</w:t>
            </w:r>
            <w:proofErr w:type="spellEnd"/>
            <w:r>
              <w:rPr>
                <w:sz w:val="22"/>
              </w:rPr>
              <w:t xml:space="preserve">) pavadinimas, </w:t>
            </w:r>
            <w:proofErr w:type="spellStart"/>
            <w:r>
              <w:rPr>
                <w:sz w:val="22"/>
              </w:rPr>
              <w:t>įm.kodas</w:t>
            </w:r>
            <w:proofErr w:type="spellEnd"/>
            <w:r>
              <w:rPr>
                <w:sz w:val="22"/>
              </w:rPr>
              <w:t xml:space="preserve"> </w:t>
            </w:r>
          </w:p>
        </w:tc>
        <w:tc>
          <w:tcPr>
            <w:tcW w:w="3828" w:type="dxa"/>
            <w:tcBorders>
              <w:top w:val="single" w:sz="4" w:space="0" w:color="auto"/>
              <w:left w:val="single" w:sz="4" w:space="0" w:color="auto"/>
              <w:bottom w:val="single" w:sz="4" w:space="0" w:color="auto"/>
              <w:right w:val="single" w:sz="4" w:space="0" w:color="auto"/>
            </w:tcBorders>
            <w:hideMark/>
          </w:tcPr>
          <w:p w:rsidR="00E62B90" w:rsidRDefault="00E62B90">
            <w:pPr>
              <w:tabs>
                <w:tab w:val="left" w:pos="851"/>
              </w:tabs>
              <w:spacing w:after="0" w:line="240" w:lineRule="auto"/>
              <w:jc w:val="center"/>
              <w:rPr>
                <w:sz w:val="22"/>
              </w:rPr>
            </w:pPr>
            <w:r>
              <w:rPr>
                <w:sz w:val="22"/>
              </w:rPr>
              <w:t>Įsipareigojimų dalis (procentais),</w:t>
            </w:r>
          </w:p>
          <w:p w:rsidR="00E62B90" w:rsidRDefault="00E62B90">
            <w:pPr>
              <w:tabs>
                <w:tab w:val="left" w:pos="851"/>
              </w:tabs>
              <w:spacing w:after="0" w:line="240" w:lineRule="auto"/>
              <w:jc w:val="center"/>
              <w:rPr>
                <w:sz w:val="22"/>
              </w:rPr>
            </w:pPr>
            <w:r>
              <w:rPr>
                <w:sz w:val="22"/>
              </w:rPr>
              <w:t xml:space="preserve"> kuriai ketinama pasitelkti subrangovą (-</w:t>
            </w:r>
            <w:proofErr w:type="spellStart"/>
            <w:r>
              <w:rPr>
                <w:sz w:val="22"/>
              </w:rPr>
              <w:t>us</w:t>
            </w:r>
            <w:proofErr w:type="spellEnd"/>
            <w:r>
              <w:rPr>
                <w:sz w:val="22"/>
              </w:rPr>
              <w:t xml:space="preserve">), </w:t>
            </w:r>
            <w:proofErr w:type="spellStart"/>
            <w:r>
              <w:rPr>
                <w:sz w:val="22"/>
              </w:rPr>
              <w:t>subtiekėją</w:t>
            </w:r>
            <w:proofErr w:type="spellEnd"/>
            <w:r>
              <w:rPr>
                <w:sz w:val="22"/>
              </w:rPr>
              <w:t xml:space="preserve"> (-</w:t>
            </w:r>
            <w:proofErr w:type="spellStart"/>
            <w:r>
              <w:rPr>
                <w:sz w:val="22"/>
              </w:rPr>
              <w:t>us</w:t>
            </w:r>
            <w:proofErr w:type="spellEnd"/>
            <w:r>
              <w:rPr>
                <w:sz w:val="22"/>
              </w:rPr>
              <w:t xml:space="preserve">) ar </w:t>
            </w:r>
            <w:proofErr w:type="spellStart"/>
            <w:r>
              <w:rPr>
                <w:sz w:val="22"/>
              </w:rPr>
              <w:t>subteikėją</w:t>
            </w:r>
            <w:proofErr w:type="spellEnd"/>
            <w:r>
              <w:rPr>
                <w:sz w:val="22"/>
              </w:rPr>
              <w:t xml:space="preserve"> (-</w:t>
            </w:r>
            <w:proofErr w:type="spellStart"/>
            <w:r>
              <w:rPr>
                <w:sz w:val="22"/>
              </w:rPr>
              <w:t>us</w:t>
            </w:r>
            <w:proofErr w:type="spellEnd"/>
            <w:r>
              <w:rPr>
                <w:sz w:val="22"/>
              </w:rPr>
              <w:t>) nuo pirkimo  pasiūlymo vertės, %</w:t>
            </w:r>
          </w:p>
        </w:tc>
      </w:tr>
      <w:tr w:rsidR="00E62B90" w:rsidTr="00E62B90">
        <w:trPr>
          <w:trHeight w:val="505"/>
        </w:trPr>
        <w:tc>
          <w:tcPr>
            <w:tcW w:w="546" w:type="dxa"/>
            <w:tcBorders>
              <w:top w:val="single" w:sz="4" w:space="0" w:color="auto"/>
              <w:left w:val="single" w:sz="4" w:space="0" w:color="auto"/>
              <w:bottom w:val="single" w:sz="4" w:space="0" w:color="auto"/>
              <w:right w:val="single" w:sz="4" w:space="0" w:color="auto"/>
            </w:tcBorders>
          </w:tcPr>
          <w:p w:rsidR="00E62B90" w:rsidRDefault="00E62B90">
            <w:pPr>
              <w:jc w:val="both"/>
              <w:rPr>
                <w:sz w:val="22"/>
              </w:rPr>
            </w:pPr>
          </w:p>
        </w:tc>
        <w:tc>
          <w:tcPr>
            <w:tcW w:w="5799" w:type="dxa"/>
            <w:tcBorders>
              <w:top w:val="single" w:sz="4" w:space="0" w:color="auto"/>
              <w:left w:val="single" w:sz="4" w:space="0" w:color="auto"/>
              <w:bottom w:val="single" w:sz="4" w:space="0" w:color="auto"/>
              <w:right w:val="single" w:sz="4" w:space="0" w:color="auto"/>
            </w:tcBorders>
          </w:tcPr>
          <w:p w:rsidR="00E62B90" w:rsidRDefault="00E62B90">
            <w:pPr>
              <w:jc w:val="both"/>
              <w:rPr>
                <w:sz w:val="22"/>
              </w:rPr>
            </w:pPr>
          </w:p>
        </w:tc>
        <w:tc>
          <w:tcPr>
            <w:tcW w:w="3828" w:type="dxa"/>
            <w:tcBorders>
              <w:top w:val="single" w:sz="4" w:space="0" w:color="auto"/>
              <w:left w:val="single" w:sz="4" w:space="0" w:color="auto"/>
              <w:bottom w:val="single" w:sz="4" w:space="0" w:color="auto"/>
              <w:right w:val="single" w:sz="4" w:space="0" w:color="auto"/>
            </w:tcBorders>
          </w:tcPr>
          <w:p w:rsidR="00E62B90" w:rsidRDefault="00E62B90">
            <w:pPr>
              <w:jc w:val="both"/>
              <w:rPr>
                <w:sz w:val="22"/>
              </w:rPr>
            </w:pPr>
          </w:p>
        </w:tc>
      </w:tr>
    </w:tbl>
    <w:p w:rsidR="00E62B90" w:rsidRDefault="00E62B90" w:rsidP="00E62B90">
      <w:pPr>
        <w:jc w:val="both"/>
        <w:rPr>
          <w:bCs/>
          <w:i/>
          <w:sz w:val="20"/>
        </w:rPr>
      </w:pPr>
      <w:r>
        <w:rPr>
          <w:bCs/>
          <w:i/>
          <w:sz w:val="20"/>
        </w:rPr>
        <w:t xml:space="preserve">Pildyti tuomet, jei  sutarties vykdymui bus pasitelkti </w:t>
      </w:r>
      <w:proofErr w:type="spellStart"/>
      <w:r>
        <w:rPr>
          <w:bCs/>
          <w:i/>
          <w:sz w:val="20"/>
        </w:rPr>
        <w:t>subtiekėjai</w:t>
      </w:r>
      <w:proofErr w:type="spellEnd"/>
      <w:r>
        <w:rPr>
          <w:bCs/>
          <w:i/>
          <w:sz w:val="20"/>
        </w:rPr>
        <w:t xml:space="preserve"> (</w:t>
      </w:r>
      <w:proofErr w:type="spellStart"/>
      <w:r>
        <w:rPr>
          <w:bCs/>
          <w:i/>
          <w:sz w:val="20"/>
        </w:rPr>
        <w:t>subteikėjai</w:t>
      </w:r>
      <w:proofErr w:type="spellEnd"/>
      <w:r>
        <w:rPr>
          <w:bCs/>
          <w:i/>
          <w:sz w:val="20"/>
        </w:rPr>
        <w:t>).</w:t>
      </w:r>
    </w:p>
    <w:p w:rsidR="00E62B90" w:rsidRDefault="00E62B90" w:rsidP="00E62B90">
      <w:pPr>
        <w:numPr>
          <w:ilvl w:val="0"/>
          <w:numId w:val="12"/>
        </w:numPr>
        <w:spacing w:after="0" w:line="240" w:lineRule="auto"/>
        <w:ind w:left="993" w:hanging="284"/>
        <w:jc w:val="both"/>
      </w:pPr>
      <w:r>
        <w:t>Kartu su pasiūlymu pateikiami šie dokumentai:</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2315"/>
        <w:gridCol w:w="296"/>
        <w:gridCol w:w="604"/>
        <w:gridCol w:w="1981"/>
        <w:gridCol w:w="701"/>
        <w:gridCol w:w="624"/>
        <w:gridCol w:w="1988"/>
        <w:gridCol w:w="1135"/>
      </w:tblGrid>
      <w:tr w:rsidR="00E62B90" w:rsidTr="00E62B90">
        <w:tc>
          <w:tcPr>
            <w:tcW w:w="675" w:type="dxa"/>
            <w:tcBorders>
              <w:top w:val="single" w:sz="4" w:space="0" w:color="auto"/>
              <w:left w:val="single" w:sz="4" w:space="0" w:color="auto"/>
              <w:bottom w:val="single" w:sz="4" w:space="0" w:color="auto"/>
              <w:right w:val="single" w:sz="4" w:space="0" w:color="auto"/>
            </w:tcBorders>
            <w:vAlign w:val="center"/>
            <w:hideMark/>
          </w:tcPr>
          <w:p w:rsidR="00E62B90" w:rsidRDefault="00E62B90">
            <w:pPr>
              <w:tabs>
                <w:tab w:val="left" w:pos="851"/>
              </w:tabs>
              <w:jc w:val="center"/>
              <w:rPr>
                <w:sz w:val="22"/>
              </w:rPr>
            </w:pPr>
            <w:r>
              <w:rPr>
                <w:sz w:val="22"/>
              </w:rPr>
              <w:t>Eil.Nr.</w:t>
            </w:r>
          </w:p>
        </w:tc>
        <w:tc>
          <w:tcPr>
            <w:tcW w:w="6518" w:type="dxa"/>
            <w:gridSpan w:val="6"/>
            <w:tcBorders>
              <w:top w:val="single" w:sz="4" w:space="0" w:color="auto"/>
              <w:left w:val="single" w:sz="4" w:space="0" w:color="auto"/>
              <w:bottom w:val="single" w:sz="4" w:space="0" w:color="auto"/>
              <w:right w:val="single" w:sz="4" w:space="0" w:color="auto"/>
            </w:tcBorders>
            <w:vAlign w:val="center"/>
            <w:hideMark/>
          </w:tcPr>
          <w:p w:rsidR="00E62B90" w:rsidRDefault="00E62B90">
            <w:pPr>
              <w:tabs>
                <w:tab w:val="left" w:pos="851"/>
              </w:tabs>
              <w:jc w:val="center"/>
              <w:rPr>
                <w:sz w:val="22"/>
              </w:rPr>
            </w:pPr>
            <w:r>
              <w:rPr>
                <w:sz w:val="22"/>
              </w:rPr>
              <w:t>Pateiktų dokumentų pavadinimas</w:t>
            </w:r>
          </w:p>
        </w:tc>
        <w:tc>
          <w:tcPr>
            <w:tcW w:w="3121" w:type="dxa"/>
            <w:gridSpan w:val="2"/>
            <w:tcBorders>
              <w:top w:val="single" w:sz="4" w:space="0" w:color="auto"/>
              <w:left w:val="single" w:sz="4" w:space="0" w:color="auto"/>
              <w:bottom w:val="single" w:sz="4" w:space="0" w:color="auto"/>
              <w:right w:val="single" w:sz="4" w:space="0" w:color="auto"/>
            </w:tcBorders>
            <w:vAlign w:val="center"/>
            <w:hideMark/>
          </w:tcPr>
          <w:p w:rsidR="00E62B90" w:rsidRDefault="00E62B90">
            <w:pPr>
              <w:tabs>
                <w:tab w:val="left" w:pos="851"/>
              </w:tabs>
              <w:spacing w:after="0" w:line="240" w:lineRule="auto"/>
              <w:jc w:val="center"/>
              <w:rPr>
                <w:sz w:val="22"/>
              </w:rPr>
            </w:pPr>
            <w:r>
              <w:rPr>
                <w:sz w:val="22"/>
              </w:rPr>
              <w:t>Dokumentas yra įkeltas šioje CVP IS pasiūlymo lango eilutėje („Prisegti dokumentai“</w:t>
            </w:r>
            <w:r>
              <w:rPr>
                <w:bCs/>
                <w:sz w:val="22"/>
              </w:rPr>
              <w:t>)</w:t>
            </w:r>
          </w:p>
        </w:tc>
      </w:tr>
      <w:tr w:rsidR="00E62B90" w:rsidTr="00E62B90">
        <w:tc>
          <w:tcPr>
            <w:tcW w:w="675" w:type="dxa"/>
            <w:tcBorders>
              <w:top w:val="single" w:sz="4" w:space="0" w:color="auto"/>
              <w:left w:val="single" w:sz="4" w:space="0" w:color="auto"/>
              <w:bottom w:val="single" w:sz="4" w:space="0" w:color="auto"/>
              <w:right w:val="single" w:sz="4" w:space="0" w:color="auto"/>
            </w:tcBorders>
          </w:tcPr>
          <w:p w:rsidR="00E62B90" w:rsidRDefault="00E62B90">
            <w:pPr>
              <w:tabs>
                <w:tab w:val="left" w:pos="851"/>
              </w:tabs>
              <w:jc w:val="both"/>
            </w:pPr>
          </w:p>
        </w:tc>
        <w:tc>
          <w:tcPr>
            <w:tcW w:w="6518" w:type="dxa"/>
            <w:gridSpan w:val="6"/>
            <w:tcBorders>
              <w:top w:val="single" w:sz="4" w:space="0" w:color="auto"/>
              <w:left w:val="single" w:sz="4" w:space="0" w:color="auto"/>
              <w:bottom w:val="single" w:sz="4" w:space="0" w:color="auto"/>
              <w:right w:val="single" w:sz="4" w:space="0" w:color="auto"/>
            </w:tcBorders>
          </w:tcPr>
          <w:p w:rsidR="00E62B90" w:rsidRDefault="00E62B90">
            <w:pPr>
              <w:tabs>
                <w:tab w:val="left" w:pos="851"/>
              </w:tabs>
              <w:jc w:val="both"/>
            </w:pPr>
          </w:p>
        </w:tc>
        <w:tc>
          <w:tcPr>
            <w:tcW w:w="3121" w:type="dxa"/>
            <w:gridSpan w:val="2"/>
            <w:tcBorders>
              <w:top w:val="single" w:sz="4" w:space="0" w:color="auto"/>
              <w:left w:val="single" w:sz="4" w:space="0" w:color="auto"/>
              <w:bottom w:val="single" w:sz="4" w:space="0" w:color="auto"/>
              <w:right w:val="single" w:sz="4" w:space="0" w:color="auto"/>
            </w:tcBorders>
          </w:tcPr>
          <w:p w:rsidR="00E62B90" w:rsidRDefault="00E62B90">
            <w:pPr>
              <w:tabs>
                <w:tab w:val="left" w:pos="851"/>
              </w:tabs>
              <w:jc w:val="both"/>
            </w:pPr>
          </w:p>
        </w:tc>
      </w:tr>
      <w:tr w:rsidR="00E62B90" w:rsidTr="00E62B90">
        <w:trPr>
          <w:trHeight w:val="324"/>
        </w:trPr>
        <w:tc>
          <w:tcPr>
            <w:tcW w:w="10314" w:type="dxa"/>
            <w:gridSpan w:val="9"/>
            <w:tcBorders>
              <w:top w:val="nil"/>
              <w:left w:val="nil"/>
              <w:bottom w:val="nil"/>
              <w:right w:val="nil"/>
            </w:tcBorders>
          </w:tcPr>
          <w:p w:rsidR="00E62B90" w:rsidRDefault="00E62B90">
            <w:pPr>
              <w:tabs>
                <w:tab w:val="left" w:pos="851"/>
              </w:tabs>
              <w:spacing w:after="0" w:line="240" w:lineRule="auto"/>
              <w:jc w:val="both"/>
            </w:pPr>
          </w:p>
          <w:p w:rsidR="00E62B90" w:rsidRDefault="00E62B90">
            <w:pPr>
              <w:tabs>
                <w:tab w:val="left" w:pos="851"/>
              </w:tabs>
              <w:spacing w:after="0" w:line="240" w:lineRule="auto"/>
              <w:jc w:val="both"/>
            </w:pPr>
          </w:p>
          <w:p w:rsidR="00E62B90" w:rsidRDefault="00E62B90">
            <w:pPr>
              <w:tabs>
                <w:tab w:val="left" w:pos="851"/>
              </w:tabs>
              <w:spacing w:after="0" w:line="240" w:lineRule="auto"/>
              <w:jc w:val="both"/>
            </w:pPr>
            <w:r>
              <w:t>Pasiūlymas galioja iki 2013 m.  ______________ d.</w:t>
            </w:r>
          </w:p>
          <w:p w:rsidR="00E62B90" w:rsidRDefault="00E62B90">
            <w:pPr>
              <w:tabs>
                <w:tab w:val="left" w:pos="851"/>
              </w:tabs>
              <w:ind w:right="-108" w:firstLine="720"/>
            </w:pPr>
          </w:p>
          <w:p w:rsidR="00E62B90" w:rsidRDefault="00E62B90">
            <w:pPr>
              <w:tabs>
                <w:tab w:val="left" w:pos="851"/>
              </w:tabs>
              <w:ind w:right="-108" w:firstLine="720"/>
            </w:pPr>
          </w:p>
        </w:tc>
      </w:tr>
      <w:tr w:rsidR="00E62B90" w:rsidTr="00E62B90">
        <w:tc>
          <w:tcPr>
            <w:tcW w:w="2988" w:type="dxa"/>
            <w:gridSpan w:val="2"/>
            <w:tcBorders>
              <w:top w:val="nil"/>
              <w:left w:val="nil"/>
              <w:bottom w:val="nil"/>
              <w:right w:val="nil"/>
            </w:tcBorders>
          </w:tcPr>
          <w:p w:rsidR="00E62B90" w:rsidRDefault="00E62B90">
            <w:pPr>
              <w:tabs>
                <w:tab w:val="left" w:pos="851"/>
              </w:tabs>
              <w:jc w:val="both"/>
            </w:pPr>
          </w:p>
        </w:tc>
        <w:tc>
          <w:tcPr>
            <w:tcW w:w="7326" w:type="dxa"/>
            <w:gridSpan w:val="7"/>
            <w:tcBorders>
              <w:top w:val="nil"/>
              <w:left w:val="nil"/>
              <w:bottom w:val="nil"/>
              <w:right w:val="nil"/>
            </w:tcBorders>
          </w:tcPr>
          <w:p w:rsidR="00E62B90" w:rsidRDefault="00E62B90">
            <w:pPr>
              <w:tabs>
                <w:tab w:val="left" w:pos="851"/>
              </w:tabs>
              <w:jc w:val="both"/>
              <w:rPr>
                <w:i/>
              </w:rPr>
            </w:pPr>
          </w:p>
        </w:tc>
      </w:tr>
      <w:tr w:rsidR="00E62B90" w:rsidTr="00E62B90">
        <w:trPr>
          <w:trHeight w:val="186"/>
        </w:trPr>
        <w:tc>
          <w:tcPr>
            <w:tcW w:w="3284" w:type="dxa"/>
            <w:gridSpan w:val="3"/>
            <w:tcBorders>
              <w:top w:val="single" w:sz="4" w:space="0" w:color="auto"/>
              <w:left w:val="nil"/>
              <w:bottom w:val="nil"/>
              <w:right w:val="nil"/>
            </w:tcBorders>
            <w:hideMark/>
          </w:tcPr>
          <w:p w:rsidR="00E62B90" w:rsidRDefault="00E62B90">
            <w:pPr>
              <w:pStyle w:val="Pagrindinistekstas1"/>
              <w:tabs>
                <w:tab w:val="left" w:pos="851"/>
              </w:tabs>
              <w:ind w:firstLine="0"/>
              <w:rPr>
                <w:rFonts w:ascii="Times New Roman" w:hAnsi="Times New Roman"/>
                <w:position w:val="6"/>
                <w:sz w:val="18"/>
                <w:szCs w:val="18"/>
                <w:lang w:val="lt-LT"/>
              </w:rPr>
            </w:pPr>
            <w:r>
              <w:rPr>
                <w:rFonts w:ascii="Times New Roman" w:hAnsi="Times New Roman"/>
                <w:position w:val="6"/>
                <w:sz w:val="18"/>
                <w:szCs w:val="18"/>
                <w:lang w:val="lt-LT"/>
              </w:rPr>
              <w:t>(Tiekėjo įgalioto asmens pareigų pavadinimas)</w:t>
            </w:r>
          </w:p>
        </w:tc>
        <w:tc>
          <w:tcPr>
            <w:tcW w:w="604" w:type="dxa"/>
            <w:tcBorders>
              <w:top w:val="nil"/>
              <w:left w:val="nil"/>
              <w:bottom w:val="nil"/>
              <w:right w:val="nil"/>
            </w:tcBorders>
          </w:tcPr>
          <w:p w:rsidR="00E62B90" w:rsidRDefault="00E62B90">
            <w:pPr>
              <w:tabs>
                <w:tab w:val="left" w:pos="851"/>
              </w:tabs>
              <w:ind w:right="-1"/>
              <w:jc w:val="center"/>
              <w:rPr>
                <w:sz w:val="18"/>
                <w:szCs w:val="18"/>
              </w:rPr>
            </w:pPr>
          </w:p>
        </w:tc>
        <w:tc>
          <w:tcPr>
            <w:tcW w:w="1980" w:type="dxa"/>
            <w:tcBorders>
              <w:top w:val="single" w:sz="4" w:space="0" w:color="auto"/>
              <w:left w:val="nil"/>
              <w:bottom w:val="nil"/>
              <w:right w:val="nil"/>
            </w:tcBorders>
            <w:hideMark/>
          </w:tcPr>
          <w:p w:rsidR="00E62B90" w:rsidRDefault="00E62B90">
            <w:pPr>
              <w:tabs>
                <w:tab w:val="left" w:pos="851"/>
              </w:tabs>
              <w:ind w:right="-1"/>
              <w:jc w:val="center"/>
              <w:rPr>
                <w:sz w:val="18"/>
                <w:szCs w:val="18"/>
              </w:rPr>
            </w:pPr>
            <w:r>
              <w:rPr>
                <w:position w:val="6"/>
                <w:sz w:val="18"/>
                <w:szCs w:val="18"/>
              </w:rPr>
              <w:t>(Parašas)</w:t>
            </w:r>
            <w:r>
              <w:rPr>
                <w:i/>
                <w:sz w:val="18"/>
                <w:szCs w:val="18"/>
              </w:rPr>
              <w:t xml:space="preserve"> </w:t>
            </w:r>
          </w:p>
        </w:tc>
        <w:tc>
          <w:tcPr>
            <w:tcW w:w="701" w:type="dxa"/>
            <w:tcBorders>
              <w:top w:val="nil"/>
              <w:left w:val="nil"/>
              <w:bottom w:val="nil"/>
              <w:right w:val="nil"/>
            </w:tcBorders>
          </w:tcPr>
          <w:p w:rsidR="00E62B90" w:rsidRDefault="00E62B90">
            <w:pPr>
              <w:tabs>
                <w:tab w:val="left" w:pos="851"/>
              </w:tabs>
              <w:ind w:right="-1"/>
              <w:jc w:val="center"/>
              <w:rPr>
                <w:sz w:val="18"/>
                <w:szCs w:val="18"/>
              </w:rPr>
            </w:pPr>
          </w:p>
        </w:tc>
        <w:tc>
          <w:tcPr>
            <w:tcW w:w="2611" w:type="dxa"/>
            <w:gridSpan w:val="2"/>
            <w:tcBorders>
              <w:top w:val="single" w:sz="4" w:space="0" w:color="auto"/>
              <w:left w:val="nil"/>
              <w:bottom w:val="nil"/>
              <w:right w:val="nil"/>
            </w:tcBorders>
            <w:hideMark/>
          </w:tcPr>
          <w:p w:rsidR="00E62B90" w:rsidRDefault="00E62B90">
            <w:pPr>
              <w:tabs>
                <w:tab w:val="left" w:pos="851"/>
              </w:tabs>
              <w:ind w:right="-1"/>
              <w:jc w:val="center"/>
              <w:rPr>
                <w:sz w:val="18"/>
                <w:szCs w:val="18"/>
              </w:rPr>
            </w:pPr>
            <w:r>
              <w:rPr>
                <w:position w:val="6"/>
                <w:sz w:val="18"/>
                <w:szCs w:val="18"/>
              </w:rPr>
              <w:t>(Vardas ir pavardė)</w:t>
            </w:r>
            <w:r>
              <w:rPr>
                <w:i/>
                <w:sz w:val="18"/>
                <w:szCs w:val="18"/>
              </w:rPr>
              <w:t xml:space="preserve"> </w:t>
            </w:r>
          </w:p>
        </w:tc>
        <w:tc>
          <w:tcPr>
            <w:tcW w:w="1134" w:type="dxa"/>
            <w:tcBorders>
              <w:top w:val="nil"/>
              <w:left w:val="nil"/>
              <w:bottom w:val="nil"/>
              <w:right w:val="nil"/>
            </w:tcBorders>
          </w:tcPr>
          <w:p w:rsidR="00E62B90" w:rsidRDefault="00E62B90">
            <w:pPr>
              <w:tabs>
                <w:tab w:val="left" w:pos="851"/>
              </w:tabs>
              <w:ind w:right="-1"/>
              <w:jc w:val="center"/>
              <w:rPr>
                <w:sz w:val="22"/>
              </w:rPr>
            </w:pPr>
          </w:p>
        </w:tc>
      </w:tr>
    </w:tbl>
    <w:p w:rsidR="00E62B90" w:rsidRDefault="00E62B90"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E62B90" w:rsidRDefault="00E62B90" w:rsidP="00E62B90">
      <w:pPr>
        <w:pStyle w:val="Patvirtinta"/>
        <w:ind w:left="0"/>
        <w:rPr>
          <w:rFonts w:ascii="Times New Roman" w:hAnsi="Times New Roman"/>
          <w:sz w:val="24"/>
          <w:szCs w:val="24"/>
          <w:lang w:val="lt-LT"/>
        </w:rPr>
      </w:pPr>
    </w:p>
    <w:p w:rsidR="00E62B90" w:rsidRDefault="00E62B90" w:rsidP="00E62B90">
      <w:pPr>
        <w:pStyle w:val="Patvirtinta"/>
        <w:ind w:left="0"/>
        <w:rPr>
          <w:rFonts w:ascii="Times New Roman" w:hAnsi="Times New Roman"/>
          <w:sz w:val="24"/>
          <w:szCs w:val="24"/>
          <w:lang w:val="lt-LT"/>
        </w:rPr>
      </w:pPr>
    </w:p>
    <w:p w:rsidR="00E62B90" w:rsidRDefault="00E62B90"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DC08AF" w:rsidRDefault="00DC08AF" w:rsidP="00E62B90">
      <w:pPr>
        <w:pStyle w:val="Patvirtinta"/>
        <w:ind w:left="0"/>
        <w:rPr>
          <w:rFonts w:ascii="Times New Roman" w:hAnsi="Times New Roman"/>
          <w:sz w:val="24"/>
          <w:szCs w:val="24"/>
          <w:lang w:val="lt-LT"/>
        </w:rPr>
      </w:pPr>
    </w:p>
    <w:p w:rsidR="00B770C8" w:rsidRDefault="00B770C8" w:rsidP="00DC08AF">
      <w:pPr>
        <w:pStyle w:val="Patvirtinta"/>
        <w:tabs>
          <w:tab w:val="clear" w:pos="1304"/>
          <w:tab w:val="clear" w:pos="1457"/>
          <w:tab w:val="left" w:pos="4962"/>
        </w:tabs>
        <w:ind w:left="1604" w:firstLine="3499"/>
        <w:rPr>
          <w:rFonts w:ascii="Times New Roman" w:hAnsi="Times New Roman"/>
          <w:sz w:val="24"/>
          <w:szCs w:val="24"/>
          <w:lang w:val="lt-LT"/>
        </w:rPr>
      </w:pPr>
      <w:r>
        <w:rPr>
          <w:rFonts w:ascii="Times New Roman" w:hAnsi="Times New Roman"/>
          <w:sz w:val="24"/>
          <w:szCs w:val="24"/>
          <w:lang w:val="lt-LT"/>
        </w:rPr>
        <w:tab/>
      </w:r>
    </w:p>
    <w:p w:rsidR="00DC08AF" w:rsidRDefault="001A7C85" w:rsidP="001A7C85">
      <w:pPr>
        <w:pStyle w:val="Patvirtinta"/>
        <w:tabs>
          <w:tab w:val="clear" w:pos="1304"/>
          <w:tab w:val="clear" w:pos="1457"/>
          <w:tab w:val="left" w:pos="4962"/>
        </w:tabs>
        <w:ind w:left="1757" w:firstLine="3346"/>
        <w:rPr>
          <w:rFonts w:ascii="Times New Roman" w:hAnsi="Times New Roman"/>
          <w:sz w:val="24"/>
          <w:szCs w:val="24"/>
          <w:lang w:val="lt-LT"/>
        </w:rPr>
      </w:pPr>
      <w:r>
        <w:rPr>
          <w:rFonts w:ascii="Times New Roman" w:hAnsi="Times New Roman"/>
          <w:sz w:val="24"/>
          <w:szCs w:val="24"/>
          <w:lang w:val="lt-LT"/>
        </w:rPr>
        <w:lastRenderedPageBreak/>
        <w:tab/>
      </w:r>
      <w:r w:rsidR="00E62B90">
        <w:rPr>
          <w:rFonts w:ascii="Times New Roman" w:hAnsi="Times New Roman"/>
          <w:sz w:val="24"/>
          <w:szCs w:val="24"/>
          <w:lang w:val="lt-LT"/>
        </w:rPr>
        <w:t>PATVIRTINTA</w:t>
      </w:r>
    </w:p>
    <w:tbl>
      <w:tblPr>
        <w:tblpPr w:leftFromText="180" w:rightFromText="180" w:horzAnchor="margin" w:tblpXSpec="right" w:tblpY="-981"/>
        <w:tblW w:w="3005" w:type="dxa"/>
        <w:tblLook w:val="01E0" w:firstRow="1" w:lastRow="1" w:firstColumn="1" w:lastColumn="1" w:noHBand="0" w:noVBand="0"/>
      </w:tblPr>
      <w:tblGrid>
        <w:gridCol w:w="3005"/>
      </w:tblGrid>
      <w:tr w:rsidR="00DC08AF" w:rsidTr="001A7C85">
        <w:trPr>
          <w:trHeight w:val="20"/>
        </w:trPr>
        <w:tc>
          <w:tcPr>
            <w:tcW w:w="3005" w:type="dxa"/>
          </w:tcPr>
          <w:p w:rsidR="00DC08AF" w:rsidRDefault="00DC08AF" w:rsidP="00F536B2">
            <w:pPr>
              <w:tabs>
                <w:tab w:val="left" w:pos="851"/>
              </w:tabs>
            </w:pPr>
          </w:p>
          <w:p w:rsidR="00DC08AF" w:rsidRDefault="00DC08AF" w:rsidP="00DC08AF">
            <w:pPr>
              <w:tabs>
                <w:tab w:val="left" w:pos="851"/>
              </w:tabs>
              <w:spacing w:after="0" w:line="240" w:lineRule="auto"/>
              <w:rPr>
                <w:sz w:val="22"/>
              </w:rPr>
            </w:pPr>
            <w:r>
              <w:rPr>
                <w:sz w:val="22"/>
              </w:rPr>
              <w:t>Konkurso sąlygų 3 priedas</w:t>
            </w:r>
          </w:p>
        </w:tc>
      </w:tr>
    </w:tbl>
    <w:p w:rsidR="00E62B90" w:rsidRDefault="00E62B90" w:rsidP="00E62B90">
      <w:pPr>
        <w:pStyle w:val="Patvirtinta"/>
        <w:ind w:left="0"/>
        <w:rPr>
          <w:rFonts w:ascii="Times New Roman" w:hAnsi="Times New Roman"/>
          <w:sz w:val="24"/>
          <w:szCs w:val="24"/>
          <w:lang w:val="lt-LT"/>
        </w:rPr>
      </w:pP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sidR="001A7C85">
        <w:rPr>
          <w:rFonts w:ascii="Times New Roman" w:hAnsi="Times New Roman"/>
          <w:sz w:val="24"/>
          <w:szCs w:val="24"/>
          <w:lang w:val="lt-LT"/>
        </w:rPr>
        <w:tab/>
      </w:r>
      <w:r w:rsidR="00DC08AF">
        <w:rPr>
          <w:rFonts w:ascii="Times New Roman" w:hAnsi="Times New Roman"/>
          <w:sz w:val="24"/>
          <w:szCs w:val="24"/>
          <w:lang w:val="lt-LT"/>
        </w:rPr>
        <w:t>L</w:t>
      </w:r>
      <w:r>
        <w:rPr>
          <w:rFonts w:ascii="Times New Roman" w:hAnsi="Times New Roman"/>
          <w:sz w:val="24"/>
          <w:szCs w:val="24"/>
          <w:lang w:val="lt-LT"/>
        </w:rPr>
        <w:t xml:space="preserve">ietuvos Respublikos ūkio ministro </w:t>
      </w:r>
    </w:p>
    <w:p w:rsidR="00E62B90" w:rsidRDefault="00DC08AF" w:rsidP="00E62B90">
      <w:pPr>
        <w:spacing w:line="240" w:lineRule="auto"/>
        <w:ind w:left="4320" w:firstLine="720"/>
        <w:rPr>
          <w:szCs w:val="24"/>
        </w:rPr>
      </w:pPr>
      <w:r>
        <w:t xml:space="preserve">  </w:t>
      </w:r>
      <w:r w:rsidR="00E62B90">
        <w:t xml:space="preserve">2011 m. </w:t>
      </w:r>
      <w:r w:rsidR="00E62B90">
        <w:rPr>
          <w:szCs w:val="24"/>
        </w:rPr>
        <w:t>rusėjo 30 d. įsakymu Nr. 4-706</w:t>
      </w:r>
    </w:p>
    <w:tbl>
      <w:tblPr>
        <w:tblW w:w="0" w:type="auto"/>
        <w:tblInd w:w="988" w:type="dxa"/>
        <w:tblLayout w:type="fixed"/>
        <w:tblLook w:val="01E0" w:firstRow="1" w:lastRow="1" w:firstColumn="1" w:lastColumn="1" w:noHBand="0" w:noVBand="0"/>
      </w:tblPr>
      <w:tblGrid>
        <w:gridCol w:w="7920"/>
      </w:tblGrid>
      <w:tr w:rsidR="00E62B90" w:rsidTr="00E62B90">
        <w:tc>
          <w:tcPr>
            <w:tcW w:w="7920" w:type="dxa"/>
            <w:tcBorders>
              <w:top w:val="nil"/>
              <w:left w:val="nil"/>
              <w:bottom w:val="single" w:sz="4" w:space="0" w:color="auto"/>
              <w:right w:val="nil"/>
            </w:tcBorders>
            <w:hideMark/>
          </w:tcPr>
          <w:p w:rsidR="00E62B90" w:rsidRDefault="00E62B90">
            <w:pPr>
              <w:pStyle w:val="MAZAS"/>
              <w:ind w:firstLine="0"/>
              <w:jc w:val="center"/>
              <w:rPr>
                <w:rFonts w:ascii="Times New Roman" w:hAnsi="Times New Roman"/>
                <w:color w:val="auto"/>
                <w:sz w:val="24"/>
                <w:szCs w:val="24"/>
                <w:lang w:val="lt-LT"/>
              </w:rPr>
            </w:pPr>
            <w:r>
              <w:rPr>
                <w:rFonts w:ascii="Times New Roman" w:hAnsi="Times New Roman"/>
                <w:color w:val="auto"/>
                <w:sz w:val="24"/>
                <w:szCs w:val="24"/>
                <w:lang w:val="lt-LT"/>
              </w:rPr>
              <w:fldChar w:fldCharType="begin">
                <w:ffData>
                  <w:name w:val="Tekstas9"/>
                  <w:enabled/>
                  <w:calcOnExit w:val="0"/>
                  <w:textInput/>
                </w:ffData>
              </w:fldChar>
            </w:r>
            <w:bookmarkStart w:id="17" w:name="Tekstas9"/>
            <w:r>
              <w:rPr>
                <w:rFonts w:ascii="Times New Roman" w:hAnsi="Times New Roman"/>
                <w:color w:val="auto"/>
                <w:sz w:val="24"/>
                <w:szCs w:val="24"/>
                <w:lang w:val="lt-LT"/>
              </w:rPr>
              <w:instrText xml:space="preserve"> FORMTEXT </w:instrText>
            </w:r>
            <w:r>
              <w:rPr>
                <w:rFonts w:ascii="Times New Roman" w:hAnsi="Times New Roman"/>
                <w:color w:val="auto"/>
                <w:sz w:val="24"/>
                <w:szCs w:val="24"/>
                <w:lang w:val="lt-LT"/>
              </w:rPr>
            </w:r>
            <w:r>
              <w:rPr>
                <w:rFonts w:ascii="Times New Roman" w:hAnsi="Times New Roman"/>
                <w:color w:val="auto"/>
                <w:sz w:val="24"/>
                <w:szCs w:val="24"/>
                <w:lang w:val="lt-LT"/>
              </w:rPr>
              <w:fldChar w:fldCharType="separate"/>
            </w:r>
            <w:r>
              <w:rPr>
                <w:rFonts w:ascii="Times New Roman" w:hAnsi="Times New Roman"/>
                <w:noProof/>
                <w:color w:val="auto"/>
                <w:sz w:val="24"/>
                <w:szCs w:val="24"/>
                <w:lang w:val="lt-LT"/>
              </w:rPr>
              <w:t> </w:t>
            </w:r>
            <w:r>
              <w:rPr>
                <w:rFonts w:ascii="Times New Roman" w:hAnsi="Times New Roman"/>
                <w:noProof/>
                <w:color w:val="auto"/>
                <w:sz w:val="24"/>
                <w:szCs w:val="24"/>
                <w:lang w:val="lt-LT"/>
              </w:rPr>
              <w:t> </w:t>
            </w:r>
            <w:r>
              <w:rPr>
                <w:rFonts w:ascii="Times New Roman" w:hAnsi="Times New Roman"/>
                <w:noProof/>
                <w:color w:val="auto"/>
                <w:sz w:val="24"/>
                <w:szCs w:val="24"/>
                <w:lang w:val="lt-LT"/>
              </w:rPr>
              <w:t> </w:t>
            </w:r>
            <w:r>
              <w:rPr>
                <w:rFonts w:ascii="Times New Roman" w:hAnsi="Times New Roman"/>
                <w:noProof/>
                <w:color w:val="auto"/>
                <w:sz w:val="24"/>
                <w:szCs w:val="24"/>
                <w:lang w:val="lt-LT"/>
              </w:rPr>
              <w:t> </w:t>
            </w:r>
            <w:r>
              <w:rPr>
                <w:rFonts w:ascii="Times New Roman" w:hAnsi="Times New Roman"/>
                <w:noProof/>
                <w:color w:val="auto"/>
                <w:sz w:val="24"/>
                <w:szCs w:val="24"/>
                <w:lang w:val="lt-LT"/>
              </w:rPr>
              <w:t> </w:t>
            </w:r>
            <w:r>
              <w:fldChar w:fldCharType="end"/>
            </w:r>
            <w:bookmarkEnd w:id="17"/>
          </w:p>
        </w:tc>
      </w:tr>
    </w:tbl>
    <w:p w:rsidR="00E62B90" w:rsidRDefault="00E62B90" w:rsidP="00E62B90">
      <w:pPr>
        <w:pStyle w:val="CentrBoldm"/>
        <w:rPr>
          <w:rFonts w:ascii="Times New Roman" w:hAnsi="Times New Roman"/>
          <w:b w:val="0"/>
          <w:bCs w:val="0"/>
          <w:position w:val="6"/>
          <w:szCs w:val="20"/>
          <w:lang w:val="lt-LT"/>
        </w:rPr>
      </w:pPr>
      <w:r>
        <w:rPr>
          <w:rFonts w:ascii="Times New Roman" w:hAnsi="Times New Roman"/>
          <w:b w:val="0"/>
          <w:bCs w:val="0"/>
          <w:position w:val="6"/>
          <w:lang w:val="lt-LT"/>
        </w:rPr>
        <w:t>(Tiekėjo pavadinimas)</w:t>
      </w:r>
    </w:p>
    <w:p w:rsidR="00E62B90" w:rsidRDefault="00E62B90" w:rsidP="00E62B90">
      <w:pPr>
        <w:pStyle w:val="CentrBoldm"/>
        <w:rPr>
          <w:rFonts w:ascii="Times New Roman" w:hAnsi="Times New Roman"/>
          <w:b w:val="0"/>
          <w:bCs w:val="0"/>
          <w:sz w:val="24"/>
          <w:lang w:val="lt-LT"/>
        </w:rPr>
      </w:pPr>
    </w:p>
    <w:p w:rsidR="00E62B90" w:rsidRPr="00DC08AF" w:rsidRDefault="00E62B90"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t>TIEKĖJO (JURIDINIO ASMENS, KITOS ORGANIZACIJOS AR JO (JOS) PADALINIO) SĄŽININGUMO DEKLARACIJA</w:t>
      </w:r>
    </w:p>
    <w:tbl>
      <w:tblPr>
        <w:tblpPr w:leftFromText="180" w:rightFromText="180" w:vertAnchor="text" w:horzAnchor="margin" w:tblpY="140"/>
        <w:tblW w:w="9827" w:type="dxa"/>
        <w:tblLayout w:type="fixed"/>
        <w:tblLook w:val="01E0" w:firstRow="1" w:lastRow="1" w:firstColumn="1" w:lastColumn="1" w:noHBand="0" w:noVBand="0"/>
      </w:tblPr>
      <w:tblGrid>
        <w:gridCol w:w="1306"/>
        <w:gridCol w:w="1188"/>
        <w:gridCol w:w="774"/>
        <w:gridCol w:w="632"/>
        <w:gridCol w:w="280"/>
        <w:gridCol w:w="1967"/>
        <w:gridCol w:w="282"/>
        <w:gridCol w:w="247"/>
        <w:gridCol w:w="2805"/>
        <w:gridCol w:w="109"/>
        <w:gridCol w:w="177"/>
        <w:gridCol w:w="60"/>
      </w:tblGrid>
      <w:tr w:rsidR="00DC08AF" w:rsidRPr="00DC08AF" w:rsidTr="001B162E">
        <w:trPr>
          <w:gridBefore w:val="2"/>
          <w:gridAfter w:val="4"/>
          <w:wBefore w:w="2495" w:type="dxa"/>
          <w:wAfter w:w="3150" w:type="dxa"/>
          <w:trHeight w:val="281"/>
        </w:trPr>
        <w:tc>
          <w:tcPr>
            <w:tcW w:w="4182" w:type="dxa"/>
            <w:gridSpan w:val="6"/>
            <w:tcBorders>
              <w:top w:val="nil"/>
              <w:left w:val="nil"/>
              <w:bottom w:val="single" w:sz="4" w:space="0" w:color="auto"/>
              <w:right w:val="nil"/>
            </w:tcBorders>
            <w:hideMark/>
          </w:tcPr>
          <w:p w:rsidR="00DC08AF" w:rsidRPr="00DC08AF" w:rsidRDefault="00DC08AF"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fldChar w:fldCharType="begin">
                <w:ffData>
                  <w:name w:val="Tekstas10"/>
                  <w:enabled/>
                  <w:calcOnExit w:val="0"/>
                  <w:textInput/>
                </w:ffData>
              </w:fldChar>
            </w:r>
            <w:bookmarkStart w:id="18" w:name="Tekstas10"/>
            <w:r w:rsidRPr="00DC08AF">
              <w:rPr>
                <w:rFonts w:ascii="Times New Roman" w:hAnsi="Times New Roman"/>
                <w:noProof/>
                <w:color w:val="auto"/>
                <w:sz w:val="24"/>
                <w:szCs w:val="24"/>
                <w:lang w:val="lt-LT"/>
              </w:rPr>
              <w:instrText xml:space="preserve"> FORMTEXT </w:instrText>
            </w:r>
            <w:r w:rsidRPr="00DC08AF">
              <w:rPr>
                <w:rFonts w:ascii="Times New Roman" w:hAnsi="Times New Roman"/>
                <w:noProof/>
                <w:color w:val="auto"/>
                <w:sz w:val="24"/>
                <w:szCs w:val="24"/>
                <w:lang w:val="lt-LT"/>
              </w:rPr>
            </w:r>
            <w:r w:rsidRPr="00DC08AF">
              <w:rPr>
                <w:rFonts w:ascii="Times New Roman" w:hAnsi="Times New Roman"/>
                <w:noProof/>
                <w:color w:val="auto"/>
                <w:sz w:val="24"/>
                <w:szCs w:val="24"/>
                <w:lang w:val="lt-LT"/>
              </w:rPr>
              <w:fldChar w:fldCharType="separate"/>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fldChar w:fldCharType="end"/>
            </w:r>
            <w:bookmarkEnd w:id="18"/>
          </w:p>
        </w:tc>
      </w:tr>
      <w:tr w:rsidR="00DC08AF" w:rsidRPr="00DC08AF" w:rsidTr="001B162E">
        <w:trPr>
          <w:gridBefore w:val="2"/>
          <w:gridAfter w:val="4"/>
          <w:wBefore w:w="2495" w:type="dxa"/>
          <w:wAfter w:w="3150" w:type="dxa"/>
          <w:trHeight w:val="266"/>
        </w:trPr>
        <w:tc>
          <w:tcPr>
            <w:tcW w:w="4182" w:type="dxa"/>
            <w:gridSpan w:val="6"/>
            <w:tcBorders>
              <w:top w:val="single" w:sz="4" w:space="0" w:color="auto"/>
              <w:left w:val="nil"/>
              <w:bottom w:val="nil"/>
              <w:right w:val="nil"/>
            </w:tcBorders>
            <w:hideMark/>
          </w:tcPr>
          <w:p w:rsidR="00DC08AF" w:rsidRPr="00DC08AF" w:rsidRDefault="00DC08AF"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t>(Data, numeris)</w:t>
            </w:r>
          </w:p>
        </w:tc>
      </w:tr>
      <w:tr w:rsidR="00DC08AF" w:rsidRPr="00DC08AF" w:rsidTr="001B162E">
        <w:trPr>
          <w:gridBefore w:val="2"/>
          <w:gridAfter w:val="4"/>
          <w:wBefore w:w="2495" w:type="dxa"/>
          <w:wAfter w:w="3150" w:type="dxa"/>
          <w:trHeight w:val="266"/>
        </w:trPr>
        <w:tc>
          <w:tcPr>
            <w:tcW w:w="4182" w:type="dxa"/>
            <w:gridSpan w:val="6"/>
          </w:tcPr>
          <w:p w:rsidR="00DC08AF" w:rsidRPr="00DC08AF" w:rsidRDefault="00DC08AF" w:rsidP="001B162E">
            <w:pPr>
              <w:pStyle w:val="MAZAS"/>
              <w:ind w:firstLine="0"/>
              <w:jc w:val="center"/>
              <w:rPr>
                <w:rFonts w:ascii="Times New Roman" w:hAnsi="Times New Roman"/>
                <w:noProof/>
                <w:color w:val="auto"/>
                <w:sz w:val="24"/>
                <w:szCs w:val="24"/>
                <w:lang w:val="lt-LT"/>
              </w:rPr>
            </w:pPr>
          </w:p>
        </w:tc>
      </w:tr>
      <w:tr w:rsidR="00DC08AF" w:rsidRPr="00DC08AF" w:rsidTr="001B162E">
        <w:trPr>
          <w:gridBefore w:val="2"/>
          <w:gridAfter w:val="4"/>
          <w:wBefore w:w="2495" w:type="dxa"/>
          <w:wAfter w:w="3150" w:type="dxa"/>
          <w:trHeight w:val="281"/>
        </w:trPr>
        <w:tc>
          <w:tcPr>
            <w:tcW w:w="4182" w:type="dxa"/>
            <w:gridSpan w:val="6"/>
            <w:tcBorders>
              <w:top w:val="nil"/>
              <w:left w:val="nil"/>
              <w:bottom w:val="single" w:sz="4" w:space="0" w:color="auto"/>
              <w:right w:val="nil"/>
            </w:tcBorders>
            <w:hideMark/>
          </w:tcPr>
          <w:p w:rsidR="00DC08AF" w:rsidRPr="00DC08AF" w:rsidRDefault="00DC08AF"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fldChar w:fldCharType="begin">
                <w:ffData>
                  <w:name w:val="Tekstas11"/>
                  <w:enabled/>
                  <w:calcOnExit w:val="0"/>
                  <w:textInput/>
                </w:ffData>
              </w:fldChar>
            </w:r>
            <w:bookmarkStart w:id="19" w:name="Tekstas11"/>
            <w:r w:rsidRPr="00DC08AF">
              <w:rPr>
                <w:rFonts w:ascii="Times New Roman" w:hAnsi="Times New Roman"/>
                <w:noProof/>
                <w:color w:val="auto"/>
                <w:sz w:val="24"/>
                <w:szCs w:val="24"/>
                <w:lang w:val="lt-LT"/>
              </w:rPr>
              <w:instrText xml:space="preserve"> FORMTEXT </w:instrText>
            </w:r>
            <w:r w:rsidRPr="00DC08AF">
              <w:rPr>
                <w:rFonts w:ascii="Times New Roman" w:hAnsi="Times New Roman"/>
                <w:noProof/>
                <w:color w:val="auto"/>
                <w:sz w:val="24"/>
                <w:szCs w:val="24"/>
                <w:lang w:val="lt-LT"/>
              </w:rPr>
            </w:r>
            <w:r w:rsidRPr="00DC08AF">
              <w:rPr>
                <w:rFonts w:ascii="Times New Roman" w:hAnsi="Times New Roman"/>
                <w:noProof/>
                <w:color w:val="auto"/>
                <w:sz w:val="24"/>
                <w:szCs w:val="24"/>
                <w:lang w:val="lt-LT"/>
              </w:rPr>
              <w:fldChar w:fldCharType="separate"/>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fldChar w:fldCharType="end"/>
            </w:r>
            <w:bookmarkEnd w:id="19"/>
          </w:p>
        </w:tc>
      </w:tr>
      <w:tr w:rsidR="00DC08AF" w:rsidRPr="00DC08AF" w:rsidTr="001B162E">
        <w:trPr>
          <w:gridBefore w:val="2"/>
          <w:gridAfter w:val="4"/>
          <w:wBefore w:w="2495" w:type="dxa"/>
          <w:wAfter w:w="3150" w:type="dxa"/>
          <w:trHeight w:val="533"/>
        </w:trPr>
        <w:tc>
          <w:tcPr>
            <w:tcW w:w="4182" w:type="dxa"/>
            <w:gridSpan w:val="6"/>
            <w:tcBorders>
              <w:top w:val="single" w:sz="4" w:space="0" w:color="auto"/>
              <w:left w:val="nil"/>
              <w:bottom w:val="nil"/>
              <w:right w:val="nil"/>
            </w:tcBorders>
            <w:hideMark/>
          </w:tcPr>
          <w:p w:rsidR="00DC08AF" w:rsidRDefault="00DC08AF"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t>(Vieta)</w:t>
            </w:r>
          </w:p>
          <w:p w:rsidR="001B162E" w:rsidRPr="00DC08AF" w:rsidRDefault="001B162E" w:rsidP="001B162E">
            <w:pPr>
              <w:pStyle w:val="MAZAS"/>
              <w:ind w:firstLine="0"/>
              <w:jc w:val="center"/>
              <w:rPr>
                <w:rFonts w:ascii="Times New Roman" w:hAnsi="Times New Roman"/>
                <w:noProof/>
                <w:color w:val="auto"/>
                <w:sz w:val="24"/>
                <w:szCs w:val="24"/>
                <w:lang w:val="lt-LT"/>
              </w:rPr>
            </w:pPr>
          </w:p>
        </w:tc>
      </w:tr>
      <w:tr w:rsidR="00DC08AF" w:rsidRPr="00DC08AF" w:rsidTr="001B162E">
        <w:trPr>
          <w:gridAfter w:val="1"/>
          <w:wAfter w:w="59" w:type="dxa"/>
          <w:trHeight w:val="266"/>
        </w:trPr>
        <w:tc>
          <w:tcPr>
            <w:tcW w:w="1307" w:type="dxa"/>
            <w:hideMark/>
          </w:tcPr>
          <w:p w:rsidR="00DC08AF" w:rsidRPr="00DC08AF" w:rsidRDefault="00DC08AF"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t xml:space="preserve">          Aš,</w:t>
            </w:r>
          </w:p>
        </w:tc>
        <w:tc>
          <w:tcPr>
            <w:tcW w:w="8175" w:type="dxa"/>
            <w:gridSpan w:val="8"/>
            <w:tcBorders>
              <w:top w:val="nil"/>
              <w:left w:val="nil"/>
              <w:bottom w:val="single" w:sz="4" w:space="0" w:color="auto"/>
              <w:right w:val="nil"/>
            </w:tcBorders>
            <w:hideMark/>
          </w:tcPr>
          <w:p w:rsidR="00DC08AF" w:rsidRPr="00DC08AF" w:rsidRDefault="00DC08AF" w:rsidP="001B162E">
            <w:pPr>
              <w:pStyle w:val="MAZAS"/>
              <w:tabs>
                <w:tab w:val="left" w:pos="3871"/>
              </w:tab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fldChar w:fldCharType="begin">
                <w:ffData>
                  <w:name w:val="Tekstas12"/>
                  <w:enabled/>
                  <w:calcOnExit w:val="0"/>
                  <w:textInput/>
                </w:ffData>
              </w:fldChar>
            </w:r>
            <w:bookmarkStart w:id="20" w:name="Tekstas12"/>
            <w:r w:rsidRPr="00DC08AF">
              <w:rPr>
                <w:rFonts w:ascii="Times New Roman" w:hAnsi="Times New Roman"/>
                <w:noProof/>
                <w:color w:val="auto"/>
                <w:sz w:val="24"/>
                <w:szCs w:val="24"/>
                <w:lang w:val="lt-LT"/>
              </w:rPr>
              <w:instrText xml:space="preserve"> FORMTEXT </w:instrText>
            </w:r>
            <w:r w:rsidRPr="00DC08AF">
              <w:rPr>
                <w:rFonts w:ascii="Times New Roman" w:hAnsi="Times New Roman"/>
                <w:noProof/>
                <w:color w:val="auto"/>
                <w:sz w:val="24"/>
                <w:szCs w:val="24"/>
                <w:lang w:val="lt-LT"/>
              </w:rPr>
            </w:r>
            <w:r w:rsidRPr="00DC08AF">
              <w:rPr>
                <w:rFonts w:ascii="Times New Roman" w:hAnsi="Times New Roman"/>
                <w:noProof/>
                <w:color w:val="auto"/>
                <w:sz w:val="24"/>
                <w:szCs w:val="24"/>
                <w:lang w:val="lt-LT"/>
              </w:rPr>
              <w:fldChar w:fldCharType="separate"/>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fldChar w:fldCharType="end"/>
            </w:r>
            <w:bookmarkEnd w:id="20"/>
          </w:p>
        </w:tc>
        <w:tc>
          <w:tcPr>
            <w:tcW w:w="286" w:type="dxa"/>
            <w:gridSpan w:val="2"/>
            <w:hideMark/>
          </w:tcPr>
          <w:p w:rsidR="00DC08AF" w:rsidRPr="00DC08AF" w:rsidRDefault="00DC08AF"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t>,</w:t>
            </w:r>
          </w:p>
        </w:tc>
      </w:tr>
      <w:tr w:rsidR="00DC08AF" w:rsidRPr="00DC08AF" w:rsidTr="001B162E">
        <w:trPr>
          <w:gridAfter w:val="1"/>
          <w:wAfter w:w="59" w:type="dxa"/>
          <w:trHeight w:val="266"/>
        </w:trPr>
        <w:tc>
          <w:tcPr>
            <w:tcW w:w="9768" w:type="dxa"/>
            <w:gridSpan w:val="11"/>
            <w:hideMark/>
          </w:tcPr>
          <w:p w:rsidR="00DC08AF" w:rsidRPr="00DC08AF" w:rsidRDefault="00DC08AF"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t>(tiekėjo vadovo ar jo įgalioto asmens vardas, pavardė)</w:t>
            </w:r>
          </w:p>
        </w:tc>
      </w:tr>
      <w:tr w:rsidR="00DC08AF" w:rsidRPr="00DC08AF" w:rsidTr="001B162E">
        <w:trPr>
          <w:trHeight w:val="79"/>
        </w:trPr>
        <w:tc>
          <w:tcPr>
            <w:tcW w:w="3269" w:type="dxa"/>
            <w:gridSpan w:val="3"/>
            <w:hideMark/>
          </w:tcPr>
          <w:p w:rsidR="00DC08AF" w:rsidRPr="00DC08AF" w:rsidRDefault="00DC08AF"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t>vadovaujantis (atstovaujantis)</w:t>
            </w:r>
          </w:p>
        </w:tc>
        <w:tc>
          <w:tcPr>
            <w:tcW w:w="6322" w:type="dxa"/>
            <w:gridSpan w:val="7"/>
            <w:tcBorders>
              <w:top w:val="nil"/>
              <w:left w:val="nil"/>
              <w:bottom w:val="single" w:sz="4" w:space="0" w:color="auto"/>
              <w:right w:val="nil"/>
            </w:tcBorders>
            <w:hideMark/>
          </w:tcPr>
          <w:p w:rsidR="00DC08AF" w:rsidRPr="00DC08AF" w:rsidRDefault="00DC08AF" w:rsidP="001B162E">
            <w:pPr>
              <w:pStyle w:val="MAZAS"/>
              <w:ind w:firstLine="0"/>
              <w:jc w:val="center"/>
              <w:rPr>
                <w:rFonts w:ascii="Times New Roman" w:hAnsi="Times New Roman"/>
                <w:noProof/>
                <w:color w:val="auto"/>
                <w:sz w:val="24"/>
                <w:szCs w:val="24"/>
                <w:lang w:val="lt-LT"/>
              </w:rPr>
            </w:pPr>
            <w:r w:rsidRPr="00DC08AF">
              <w:rPr>
                <w:rFonts w:ascii="Times New Roman" w:hAnsi="Times New Roman"/>
                <w:noProof/>
                <w:color w:val="auto"/>
                <w:sz w:val="24"/>
                <w:szCs w:val="24"/>
                <w:lang w:val="lt-LT"/>
              </w:rPr>
              <w:fldChar w:fldCharType="begin">
                <w:ffData>
                  <w:name w:val="Tekstas13"/>
                  <w:enabled/>
                  <w:calcOnExit w:val="0"/>
                  <w:textInput/>
                </w:ffData>
              </w:fldChar>
            </w:r>
            <w:bookmarkStart w:id="21" w:name="Tekstas13"/>
            <w:r w:rsidRPr="00DC08AF">
              <w:rPr>
                <w:rFonts w:ascii="Times New Roman" w:hAnsi="Times New Roman"/>
                <w:noProof/>
                <w:color w:val="auto"/>
                <w:sz w:val="24"/>
                <w:szCs w:val="24"/>
                <w:lang w:val="lt-LT"/>
              </w:rPr>
              <w:instrText xml:space="preserve"> FORMTEXT </w:instrText>
            </w:r>
            <w:r w:rsidRPr="00DC08AF">
              <w:rPr>
                <w:rFonts w:ascii="Times New Roman" w:hAnsi="Times New Roman"/>
                <w:noProof/>
                <w:color w:val="auto"/>
                <w:sz w:val="24"/>
                <w:szCs w:val="24"/>
                <w:lang w:val="lt-LT"/>
              </w:rPr>
            </w:r>
            <w:r w:rsidRPr="00DC08AF">
              <w:rPr>
                <w:rFonts w:ascii="Times New Roman" w:hAnsi="Times New Roman"/>
                <w:noProof/>
                <w:color w:val="auto"/>
                <w:sz w:val="24"/>
                <w:szCs w:val="24"/>
                <w:lang w:val="lt-LT"/>
              </w:rPr>
              <w:fldChar w:fldCharType="separate"/>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t> </w:t>
            </w:r>
            <w:r w:rsidRPr="00DC08AF">
              <w:rPr>
                <w:rFonts w:ascii="Times New Roman" w:hAnsi="Times New Roman"/>
                <w:noProof/>
                <w:color w:val="auto"/>
                <w:sz w:val="24"/>
                <w:szCs w:val="24"/>
                <w:lang w:val="lt-LT"/>
              </w:rPr>
              <w:fldChar w:fldCharType="end"/>
            </w:r>
            <w:bookmarkEnd w:id="21"/>
          </w:p>
        </w:tc>
        <w:tc>
          <w:tcPr>
            <w:tcW w:w="236" w:type="dxa"/>
            <w:gridSpan w:val="2"/>
          </w:tcPr>
          <w:p w:rsidR="00DC08AF" w:rsidRPr="00DC08AF" w:rsidRDefault="00DC08AF" w:rsidP="001B162E">
            <w:pPr>
              <w:pStyle w:val="MAZAS"/>
              <w:ind w:firstLine="0"/>
              <w:jc w:val="center"/>
              <w:rPr>
                <w:rFonts w:ascii="Times New Roman" w:hAnsi="Times New Roman"/>
                <w:noProof/>
                <w:color w:val="auto"/>
                <w:sz w:val="24"/>
                <w:szCs w:val="24"/>
                <w:lang w:val="lt-LT"/>
              </w:rPr>
            </w:pPr>
          </w:p>
        </w:tc>
      </w:tr>
      <w:tr w:rsidR="00DC08AF" w:rsidTr="001B162E">
        <w:trPr>
          <w:gridAfter w:val="1"/>
          <w:wAfter w:w="59" w:type="dxa"/>
          <w:trHeight w:val="237"/>
        </w:trPr>
        <w:tc>
          <w:tcPr>
            <w:tcW w:w="9768" w:type="dxa"/>
            <w:gridSpan w:val="11"/>
            <w:hideMark/>
          </w:tcPr>
          <w:p w:rsidR="00DC08AF" w:rsidRDefault="00DC08AF" w:rsidP="001B162E">
            <w:pPr>
              <w:pStyle w:val="CentrBoldm"/>
              <w:ind w:firstLine="720"/>
              <w:rPr>
                <w:rFonts w:ascii="Times New Roman" w:hAnsi="Times New Roman"/>
                <w:b w:val="0"/>
                <w:bCs w:val="0"/>
                <w:sz w:val="24"/>
                <w:lang w:val="lt-LT"/>
              </w:rPr>
            </w:pPr>
            <w:r>
              <w:rPr>
                <w:rFonts w:ascii="Times New Roman" w:hAnsi="Times New Roman"/>
                <w:b w:val="0"/>
                <w:position w:val="6"/>
                <w:lang w:val="lt-LT"/>
              </w:rPr>
              <w:t>(tiekėjo pavadinimas)</w:t>
            </w:r>
          </w:p>
        </w:tc>
      </w:tr>
      <w:tr w:rsidR="00DC08AF" w:rsidTr="001B162E">
        <w:trPr>
          <w:gridAfter w:val="1"/>
          <w:wAfter w:w="59" w:type="dxa"/>
          <w:trHeight w:val="6303"/>
        </w:trPr>
        <w:tc>
          <w:tcPr>
            <w:tcW w:w="9768" w:type="dxa"/>
            <w:gridSpan w:val="11"/>
          </w:tcPr>
          <w:p w:rsidR="00DC08AF" w:rsidRDefault="00DC08AF" w:rsidP="001B162E">
            <w:pPr>
              <w:pStyle w:val="Pagrindinistekstas1"/>
              <w:ind w:firstLine="0"/>
              <w:rPr>
                <w:rFonts w:ascii="Times New Roman" w:hAnsi="Times New Roman"/>
                <w:sz w:val="24"/>
                <w:szCs w:val="24"/>
                <w:lang w:val="lt-LT"/>
              </w:rPr>
            </w:pPr>
            <w:r>
              <w:rPr>
                <w:rFonts w:ascii="Times New Roman" w:hAnsi="Times New Roman"/>
                <w:sz w:val="24"/>
                <w:szCs w:val="24"/>
                <w:lang w:val="lt-LT"/>
              </w:rPr>
              <w:t>(toliau – ūkio subjektas), kuris (-i) dalyvauja perkančiosios organizacijos atliekamame viešajame pirkime, tvirtinu, kad mano vadovaujamas (atstovaujamas) ūkio subjektas:</w:t>
            </w:r>
          </w:p>
          <w:p w:rsidR="00DC08AF" w:rsidRDefault="00DC08AF" w:rsidP="001B162E">
            <w:pPr>
              <w:pStyle w:val="Pagrindinistekstas1"/>
              <w:ind w:firstLine="720"/>
              <w:rPr>
                <w:rFonts w:ascii="Times New Roman" w:hAnsi="Times New Roman"/>
                <w:sz w:val="24"/>
                <w:szCs w:val="24"/>
                <w:lang w:val="lt-LT"/>
              </w:rPr>
            </w:pPr>
            <w:r>
              <w:rPr>
                <w:rFonts w:ascii="Times New Roman" w:hAnsi="Times New Roman"/>
                <w:sz w:val="24"/>
                <w:szCs w:val="24"/>
                <w:lang w:val="lt-LT"/>
              </w:rPr>
              <w:t>1. nedavė ir neketina duoti perkančiosios organizacijos Viešojo pirkimo komisijos nariams, ekspertams, perkančiosios organizacijos (įgaliotosios organizacijos) vadovams, valstybės tarnautojams (darbuotojams) ar kitų tiekėjų atstovams pinigų, dovanų, nesuteikė ir neketina suteikti jokių paslaugų ar kitokio atlygio už sudarytas ar nesudarytas sąlygas, susijusias su palankiais veiksmais laimėti viešąjį pirkimą;</w:t>
            </w:r>
          </w:p>
          <w:p w:rsidR="00DC08AF" w:rsidRDefault="00DC08AF" w:rsidP="001B162E">
            <w:pPr>
              <w:pStyle w:val="Pagrindinistekstas1"/>
              <w:ind w:firstLine="720"/>
              <w:rPr>
                <w:rFonts w:ascii="Times New Roman" w:hAnsi="Times New Roman"/>
                <w:sz w:val="24"/>
                <w:szCs w:val="24"/>
                <w:lang w:val="lt-LT"/>
              </w:rPr>
            </w:pPr>
            <w:r>
              <w:rPr>
                <w:rFonts w:ascii="Times New Roman" w:hAnsi="Times New Roman"/>
                <w:sz w:val="24"/>
                <w:szCs w:val="24"/>
                <w:lang w:val="lt-LT"/>
              </w:rPr>
              <w:t>2. nedalyvauja Lietuvos Respublikos konkurencijos įstatymo (</w:t>
            </w:r>
            <w:proofErr w:type="spellStart"/>
            <w:r>
              <w:rPr>
                <w:rFonts w:ascii="Times New Roman" w:hAnsi="Times New Roman"/>
                <w:sz w:val="24"/>
                <w:szCs w:val="24"/>
                <w:lang w:val="lt-LT"/>
              </w:rPr>
              <w:t>Žin</w:t>
            </w:r>
            <w:proofErr w:type="spellEnd"/>
            <w:r>
              <w:rPr>
                <w:rFonts w:ascii="Times New Roman" w:hAnsi="Times New Roman"/>
                <w:sz w:val="24"/>
                <w:szCs w:val="24"/>
                <w:lang w:val="lt-LT"/>
              </w:rPr>
              <w:t>., 1999, Nr. 30-856) 5 straipsnyje nurodytuose draudžiamuose susitarimuose ir susitarimuose, pažeidžiančiuose Lietuvos Respublikos viešųjų pirkimų įstatymo (</w:t>
            </w:r>
            <w:proofErr w:type="spellStart"/>
            <w:r>
              <w:rPr>
                <w:rFonts w:ascii="Times New Roman" w:hAnsi="Times New Roman"/>
                <w:sz w:val="24"/>
                <w:szCs w:val="24"/>
                <w:lang w:val="lt-LT"/>
              </w:rPr>
              <w:t>Žin</w:t>
            </w:r>
            <w:proofErr w:type="spellEnd"/>
            <w:r>
              <w:rPr>
                <w:rFonts w:ascii="Times New Roman" w:hAnsi="Times New Roman"/>
                <w:sz w:val="24"/>
                <w:szCs w:val="24"/>
                <w:lang w:val="lt-LT"/>
              </w:rPr>
              <w:t>., 1996, Nr. 84-2000; 2006, Nr. 4-102) 3 straipsnyje</w:t>
            </w:r>
            <w:r>
              <w:rPr>
                <w:rFonts w:ascii="Times New Roman" w:hAnsi="Times New Roman"/>
                <w:b/>
                <w:sz w:val="24"/>
                <w:szCs w:val="24"/>
                <w:lang w:val="lt-LT"/>
              </w:rPr>
              <w:t xml:space="preserve"> </w:t>
            </w:r>
            <w:r>
              <w:rPr>
                <w:rFonts w:ascii="Times New Roman" w:hAnsi="Times New Roman"/>
                <w:sz w:val="24"/>
                <w:szCs w:val="24"/>
                <w:lang w:val="lt-LT"/>
              </w:rPr>
              <w:t xml:space="preserve">ar Lietuvos Respublikos viešųjų pirkimų, atliekamų gynybos ir saugumo srityje, įstatymo </w:t>
            </w:r>
            <w:r>
              <w:rPr>
                <w:sz w:val="24"/>
                <w:szCs w:val="24"/>
              </w:rPr>
              <w:t>(</w:t>
            </w:r>
            <w:proofErr w:type="spellStart"/>
            <w:r>
              <w:rPr>
                <w:sz w:val="24"/>
                <w:szCs w:val="24"/>
              </w:rPr>
              <w:t>Žin</w:t>
            </w:r>
            <w:proofErr w:type="spellEnd"/>
            <w:r>
              <w:rPr>
                <w:sz w:val="24"/>
                <w:szCs w:val="24"/>
              </w:rPr>
              <w:t xml:space="preserve">., 2011, Nr. 85-4135) </w:t>
            </w:r>
            <w:r>
              <w:rPr>
                <w:rFonts w:ascii="Times New Roman" w:hAnsi="Times New Roman"/>
                <w:sz w:val="24"/>
                <w:szCs w:val="24"/>
                <w:lang w:val="lt-LT"/>
              </w:rPr>
              <w:t>6 straipsnyje nurodytus principus;</w:t>
            </w:r>
          </w:p>
          <w:p w:rsidR="00DC08AF" w:rsidRDefault="00DC08AF" w:rsidP="001B162E">
            <w:pPr>
              <w:spacing w:after="0" w:line="240" w:lineRule="auto"/>
              <w:ind w:firstLine="770"/>
              <w:jc w:val="both"/>
              <w:rPr>
                <w:rFonts w:eastAsia="Times New Roman"/>
                <w:szCs w:val="24"/>
              </w:rPr>
            </w:pPr>
            <w:r>
              <w:rPr>
                <w:rFonts w:eastAsia="Times New Roman"/>
                <w:szCs w:val="24"/>
              </w:rPr>
              <w:t>3. šiame viešajame pirkime veikia nepriklausomai ir jeigu vienas ar keli ūkio subjektai, su kuriais mano vadovaujamas (atstovaujamas) ūkio subjektas yra susijęs Lietuvos Respublikos konkurencijos įstatymo 3 straipsnio 12 dalyje nustatytais būdais, dalyvauja tame pačiame viešajame pirkime ir pateikia savarankišką (-</w:t>
            </w:r>
            <w:proofErr w:type="spellStart"/>
            <w:r>
              <w:rPr>
                <w:rFonts w:eastAsia="Times New Roman"/>
                <w:szCs w:val="24"/>
              </w:rPr>
              <w:t>us</w:t>
            </w:r>
            <w:proofErr w:type="spellEnd"/>
            <w:r>
              <w:rPr>
                <w:rFonts w:eastAsia="Times New Roman"/>
                <w:szCs w:val="24"/>
              </w:rPr>
              <w:t>) pasiūlymą (-</w:t>
            </w:r>
            <w:proofErr w:type="spellStart"/>
            <w:r>
              <w:rPr>
                <w:rFonts w:eastAsia="Times New Roman"/>
                <w:szCs w:val="24"/>
              </w:rPr>
              <w:t>us</w:t>
            </w:r>
            <w:proofErr w:type="spellEnd"/>
            <w:r>
              <w:rPr>
                <w:rFonts w:eastAsia="Times New Roman"/>
                <w:szCs w:val="24"/>
              </w:rPr>
              <w:t>), jie laikytini mano vadovaujamo (atstovaujamo) ūkio subjekto konkurentais;</w:t>
            </w:r>
          </w:p>
          <w:p w:rsidR="00DC08AF" w:rsidRDefault="00DC08AF" w:rsidP="001B162E">
            <w:pPr>
              <w:spacing w:after="0" w:line="240" w:lineRule="auto"/>
              <w:ind w:firstLine="770"/>
              <w:jc w:val="both"/>
              <w:rPr>
                <w:rFonts w:eastAsia="Times New Roman"/>
                <w:szCs w:val="24"/>
              </w:rPr>
            </w:pPr>
            <w:r>
              <w:rPr>
                <w:rFonts w:eastAsia="Times New Roman"/>
                <w:szCs w:val="24"/>
              </w:rPr>
              <w:t>4. perkančiosios organizacijos prašymu per jos nustatytą terminą pateiks ūkio subjektų, su kuriais mano vadovaujamas (atstovaujamas) ūkio subjektas yra susijęs Lietuvos Respublikos konkurencijos įstatymo 3 straipsnio 12 dalyje nustatytais būdais, sąrašą.</w:t>
            </w:r>
          </w:p>
          <w:p w:rsidR="00DC08AF" w:rsidRDefault="00DC08AF" w:rsidP="001B162E">
            <w:pPr>
              <w:pStyle w:val="HTMLiankstoformatuotas"/>
              <w:ind w:firstLine="770"/>
              <w:jc w:val="both"/>
              <w:rPr>
                <w:rFonts w:ascii="Times New Roman" w:hAnsi="Times New Roman" w:cs="Times New Roman"/>
                <w:sz w:val="24"/>
                <w:szCs w:val="24"/>
              </w:rPr>
            </w:pPr>
            <w:r>
              <w:rPr>
                <w:rFonts w:ascii="Times New Roman" w:hAnsi="Times New Roman" w:cs="Times New Roman"/>
                <w:sz w:val="24"/>
                <w:szCs w:val="24"/>
              </w:rPr>
              <w:t xml:space="preserve">Man žinoma, kad jeigu mano pateikta deklaracija yra melaginga, mano vadovaujamas (atstovaujamas) ūkio subjektas atsakys įstatymų nustatyta tvarka. </w:t>
            </w:r>
          </w:p>
          <w:p w:rsidR="00DC08AF" w:rsidRDefault="00DC08AF" w:rsidP="001B162E">
            <w:pPr>
              <w:pStyle w:val="CentrBoldm"/>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b w:val="0"/>
                <w:bCs w:val="0"/>
                <w:sz w:val="24"/>
                <w:lang w:val="lt-LT"/>
              </w:rPr>
            </w:pPr>
          </w:p>
        </w:tc>
      </w:tr>
      <w:tr w:rsidR="00DC08AF" w:rsidTr="001B162E">
        <w:trPr>
          <w:gridAfter w:val="1"/>
          <w:wAfter w:w="60" w:type="dxa"/>
          <w:trHeight w:val="266"/>
        </w:trPr>
        <w:tc>
          <w:tcPr>
            <w:tcW w:w="3901" w:type="dxa"/>
            <w:gridSpan w:val="4"/>
            <w:tcBorders>
              <w:top w:val="nil"/>
              <w:left w:val="nil"/>
              <w:bottom w:val="single" w:sz="4" w:space="0" w:color="auto"/>
              <w:right w:val="nil"/>
            </w:tcBorders>
            <w:hideMark/>
          </w:tcPr>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sz w:val="24"/>
                <w:szCs w:val="24"/>
                <w:lang w:val="lt-LT"/>
              </w:rPr>
            </w:pPr>
            <w:r>
              <w:rPr>
                <w:rFonts w:ascii="Times New Roman" w:hAnsi="Times New Roman"/>
                <w:sz w:val="24"/>
                <w:szCs w:val="24"/>
                <w:lang w:val="lt-LT"/>
              </w:rPr>
              <w:fldChar w:fldCharType="begin">
                <w:ffData>
                  <w:name w:val="Tekstas14"/>
                  <w:enabled/>
                  <w:calcOnExit w:val="0"/>
                  <w:textInput/>
                </w:ffData>
              </w:fldChar>
            </w:r>
            <w:bookmarkStart w:id="22" w:name="Tekstas14"/>
            <w:r>
              <w:rPr>
                <w:rFonts w:ascii="Times New Roman" w:hAnsi="Times New Roman"/>
                <w:sz w:val="24"/>
                <w:szCs w:val="24"/>
                <w:lang w:val="lt-LT"/>
              </w:rPr>
              <w:instrText xml:space="preserve"> FORMTEXT </w:instrText>
            </w:r>
            <w:r>
              <w:rPr>
                <w:rFonts w:ascii="Times New Roman" w:hAnsi="Times New Roman"/>
                <w:sz w:val="24"/>
                <w:szCs w:val="24"/>
                <w:lang w:val="lt-LT"/>
              </w:rPr>
            </w:r>
            <w:r>
              <w:rPr>
                <w:rFonts w:ascii="Times New Roman" w:hAnsi="Times New Roman"/>
                <w:sz w:val="24"/>
                <w:szCs w:val="24"/>
                <w:lang w:val="lt-LT"/>
              </w:rPr>
              <w:fldChar w:fldCharType="separate"/>
            </w:r>
            <w:r>
              <w:rPr>
                <w:rFonts w:ascii="Times New Roman" w:hAnsi="Times New Roman"/>
                <w:noProof/>
                <w:sz w:val="24"/>
                <w:szCs w:val="24"/>
                <w:lang w:val="lt-LT"/>
              </w:rPr>
              <w:t> </w:t>
            </w:r>
            <w:r>
              <w:rPr>
                <w:rFonts w:ascii="Times New Roman" w:hAnsi="Times New Roman"/>
                <w:noProof/>
                <w:sz w:val="24"/>
                <w:szCs w:val="24"/>
                <w:lang w:val="lt-LT"/>
              </w:rPr>
              <w:t> </w:t>
            </w:r>
            <w:r>
              <w:rPr>
                <w:rFonts w:ascii="Times New Roman" w:hAnsi="Times New Roman"/>
                <w:noProof/>
                <w:sz w:val="24"/>
                <w:szCs w:val="24"/>
                <w:lang w:val="lt-LT"/>
              </w:rPr>
              <w:t> </w:t>
            </w:r>
            <w:r>
              <w:rPr>
                <w:rFonts w:ascii="Times New Roman" w:hAnsi="Times New Roman"/>
                <w:noProof/>
                <w:sz w:val="24"/>
                <w:szCs w:val="24"/>
                <w:lang w:val="lt-LT"/>
              </w:rPr>
              <w:t> </w:t>
            </w:r>
            <w:r>
              <w:rPr>
                <w:rFonts w:ascii="Times New Roman" w:hAnsi="Times New Roman"/>
                <w:noProof/>
                <w:sz w:val="24"/>
                <w:szCs w:val="24"/>
                <w:lang w:val="lt-LT"/>
              </w:rPr>
              <w:t> </w:t>
            </w:r>
            <w:r>
              <w:rPr>
                <w:sz w:val="20"/>
                <w:szCs w:val="20"/>
              </w:rPr>
              <w:fldChar w:fldCharType="end"/>
            </w:r>
            <w:bookmarkEnd w:id="22"/>
          </w:p>
        </w:tc>
        <w:tc>
          <w:tcPr>
            <w:tcW w:w="280" w:type="dxa"/>
          </w:tcPr>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4"/>
                <w:szCs w:val="24"/>
                <w:lang w:val="lt-LT"/>
              </w:rPr>
            </w:pPr>
          </w:p>
        </w:tc>
        <w:tc>
          <w:tcPr>
            <w:tcW w:w="1967" w:type="dxa"/>
            <w:tcBorders>
              <w:top w:val="nil"/>
              <w:left w:val="nil"/>
              <w:bottom w:val="single" w:sz="4" w:space="0" w:color="auto"/>
              <w:right w:val="nil"/>
            </w:tcBorders>
          </w:tcPr>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4"/>
                <w:szCs w:val="24"/>
                <w:lang w:val="lt-LT"/>
              </w:rPr>
            </w:pPr>
          </w:p>
        </w:tc>
        <w:tc>
          <w:tcPr>
            <w:tcW w:w="282" w:type="dxa"/>
          </w:tcPr>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4"/>
                <w:szCs w:val="24"/>
                <w:lang w:val="lt-LT"/>
              </w:rPr>
            </w:pPr>
          </w:p>
        </w:tc>
        <w:tc>
          <w:tcPr>
            <w:tcW w:w="3337" w:type="dxa"/>
            <w:gridSpan w:val="4"/>
            <w:tcBorders>
              <w:top w:val="nil"/>
              <w:left w:val="nil"/>
              <w:bottom w:val="single" w:sz="4" w:space="0" w:color="auto"/>
              <w:right w:val="nil"/>
            </w:tcBorders>
            <w:hideMark/>
          </w:tcPr>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sz w:val="24"/>
                <w:szCs w:val="24"/>
                <w:lang w:val="lt-LT"/>
              </w:rPr>
            </w:pPr>
            <w:r>
              <w:rPr>
                <w:rFonts w:ascii="Times New Roman" w:hAnsi="Times New Roman"/>
                <w:sz w:val="24"/>
                <w:szCs w:val="24"/>
                <w:lang w:val="lt-LT"/>
              </w:rPr>
              <w:fldChar w:fldCharType="begin">
                <w:ffData>
                  <w:name w:val="Tekstas15"/>
                  <w:enabled/>
                  <w:calcOnExit w:val="0"/>
                  <w:textInput/>
                </w:ffData>
              </w:fldChar>
            </w:r>
            <w:bookmarkStart w:id="23" w:name="Tekstas15"/>
            <w:r>
              <w:rPr>
                <w:rFonts w:ascii="Times New Roman" w:hAnsi="Times New Roman"/>
                <w:sz w:val="24"/>
                <w:szCs w:val="24"/>
                <w:lang w:val="lt-LT"/>
              </w:rPr>
              <w:instrText xml:space="preserve"> FORMTEXT </w:instrText>
            </w:r>
            <w:r>
              <w:rPr>
                <w:rFonts w:ascii="Times New Roman" w:hAnsi="Times New Roman"/>
                <w:sz w:val="24"/>
                <w:szCs w:val="24"/>
                <w:lang w:val="lt-LT"/>
              </w:rPr>
            </w:r>
            <w:r>
              <w:rPr>
                <w:rFonts w:ascii="Times New Roman" w:hAnsi="Times New Roman"/>
                <w:sz w:val="24"/>
                <w:szCs w:val="24"/>
                <w:lang w:val="lt-LT"/>
              </w:rPr>
              <w:fldChar w:fldCharType="separate"/>
            </w:r>
            <w:r>
              <w:rPr>
                <w:rFonts w:ascii="Times New Roman" w:hAnsi="Times New Roman"/>
                <w:noProof/>
                <w:sz w:val="24"/>
                <w:szCs w:val="24"/>
                <w:lang w:val="lt-LT"/>
              </w:rPr>
              <w:t> </w:t>
            </w:r>
            <w:r>
              <w:rPr>
                <w:rFonts w:ascii="Times New Roman" w:hAnsi="Times New Roman"/>
                <w:noProof/>
                <w:sz w:val="24"/>
                <w:szCs w:val="24"/>
                <w:lang w:val="lt-LT"/>
              </w:rPr>
              <w:t> </w:t>
            </w:r>
            <w:r>
              <w:rPr>
                <w:rFonts w:ascii="Times New Roman" w:hAnsi="Times New Roman"/>
                <w:noProof/>
                <w:sz w:val="24"/>
                <w:szCs w:val="24"/>
                <w:lang w:val="lt-LT"/>
              </w:rPr>
              <w:t> </w:t>
            </w:r>
            <w:r>
              <w:rPr>
                <w:rFonts w:ascii="Times New Roman" w:hAnsi="Times New Roman"/>
                <w:noProof/>
                <w:sz w:val="24"/>
                <w:szCs w:val="24"/>
                <w:lang w:val="lt-LT"/>
              </w:rPr>
              <w:t> </w:t>
            </w:r>
            <w:r>
              <w:rPr>
                <w:rFonts w:ascii="Times New Roman" w:hAnsi="Times New Roman"/>
                <w:noProof/>
                <w:sz w:val="24"/>
                <w:szCs w:val="24"/>
                <w:lang w:val="lt-LT"/>
              </w:rPr>
              <w:t> </w:t>
            </w:r>
            <w:r>
              <w:rPr>
                <w:sz w:val="20"/>
                <w:szCs w:val="20"/>
              </w:rPr>
              <w:fldChar w:fldCharType="end"/>
            </w:r>
            <w:bookmarkEnd w:id="23"/>
          </w:p>
        </w:tc>
      </w:tr>
      <w:tr w:rsidR="00DC08AF" w:rsidTr="001B162E">
        <w:trPr>
          <w:gridAfter w:val="1"/>
          <w:wAfter w:w="60" w:type="dxa"/>
          <w:trHeight w:val="533"/>
        </w:trPr>
        <w:tc>
          <w:tcPr>
            <w:tcW w:w="3901" w:type="dxa"/>
            <w:gridSpan w:val="4"/>
            <w:tcBorders>
              <w:top w:val="single" w:sz="4" w:space="0" w:color="auto"/>
              <w:left w:val="nil"/>
              <w:bottom w:val="nil"/>
              <w:right w:val="nil"/>
            </w:tcBorders>
            <w:hideMark/>
          </w:tcPr>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sz w:val="24"/>
                <w:szCs w:val="24"/>
                <w:lang w:val="lt-LT"/>
              </w:rPr>
            </w:pPr>
            <w:r>
              <w:rPr>
                <w:rFonts w:ascii="Times New Roman" w:hAnsi="Times New Roman"/>
                <w:position w:val="6"/>
                <w:lang w:val="lt-LT"/>
              </w:rPr>
              <w:t>(Deklaraciją teikiančio asmens pareigos</w:t>
            </w:r>
            <w:r>
              <w:rPr>
                <w:position w:val="6"/>
              </w:rPr>
              <w:t>*</w:t>
            </w:r>
            <w:r>
              <w:rPr>
                <w:rFonts w:ascii="Times New Roman" w:hAnsi="Times New Roman"/>
                <w:position w:val="6"/>
                <w:lang w:val="lt-LT"/>
              </w:rPr>
              <w:t>)</w:t>
            </w:r>
          </w:p>
        </w:tc>
        <w:tc>
          <w:tcPr>
            <w:tcW w:w="280" w:type="dxa"/>
          </w:tcPr>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4"/>
                <w:szCs w:val="24"/>
                <w:lang w:val="lt-LT"/>
              </w:rPr>
            </w:pPr>
          </w:p>
        </w:tc>
        <w:tc>
          <w:tcPr>
            <w:tcW w:w="1967" w:type="dxa"/>
            <w:hideMark/>
          </w:tcPr>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hAnsi="Times New Roman"/>
                <w:sz w:val="24"/>
                <w:szCs w:val="24"/>
                <w:lang w:val="lt-LT"/>
              </w:rPr>
            </w:pPr>
            <w:r>
              <w:rPr>
                <w:rFonts w:ascii="Times New Roman" w:hAnsi="Times New Roman"/>
                <w:position w:val="6"/>
                <w:lang w:val="lt-LT"/>
              </w:rPr>
              <w:t>(Parašas</w:t>
            </w:r>
            <w:r>
              <w:rPr>
                <w:position w:val="6"/>
              </w:rPr>
              <w:t>*</w:t>
            </w:r>
            <w:r>
              <w:rPr>
                <w:rFonts w:ascii="Times New Roman" w:hAnsi="Times New Roman"/>
                <w:position w:val="6"/>
                <w:lang w:val="lt-LT"/>
              </w:rPr>
              <w:t>)</w:t>
            </w:r>
          </w:p>
        </w:tc>
        <w:tc>
          <w:tcPr>
            <w:tcW w:w="282" w:type="dxa"/>
          </w:tcPr>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4"/>
                <w:szCs w:val="24"/>
                <w:lang w:val="lt-LT"/>
              </w:rPr>
            </w:pPr>
          </w:p>
        </w:tc>
        <w:tc>
          <w:tcPr>
            <w:tcW w:w="3337" w:type="dxa"/>
            <w:gridSpan w:val="4"/>
          </w:tcPr>
          <w:p w:rsidR="00DC08AF" w:rsidRDefault="00DC08AF" w:rsidP="001B162E">
            <w:pPr>
              <w:pStyle w:val="Pagrindinistekstas1"/>
              <w:tabs>
                <w:tab w:val="left" w:pos="3969"/>
              </w:tabs>
              <w:ind w:firstLine="0"/>
              <w:jc w:val="center"/>
              <w:rPr>
                <w:rFonts w:ascii="Times New Roman" w:hAnsi="Times New Roman"/>
                <w:sz w:val="20"/>
                <w:szCs w:val="20"/>
                <w:lang w:val="lt-LT"/>
              </w:rPr>
            </w:pPr>
            <w:r>
              <w:rPr>
                <w:rFonts w:ascii="Times New Roman" w:hAnsi="Times New Roman"/>
                <w:position w:val="6"/>
                <w:lang w:val="lt-LT"/>
              </w:rPr>
              <w:t>(Vardas, pavardė</w:t>
            </w:r>
            <w:r>
              <w:rPr>
                <w:position w:val="6"/>
              </w:rPr>
              <w:t>*</w:t>
            </w:r>
            <w:r>
              <w:rPr>
                <w:rFonts w:ascii="Times New Roman" w:hAnsi="Times New Roman"/>
                <w:position w:val="6"/>
                <w:lang w:val="lt-LT"/>
              </w:rPr>
              <w:t>)</w:t>
            </w:r>
          </w:p>
          <w:p w:rsidR="00DC08AF" w:rsidRDefault="00DC08AF" w:rsidP="001B162E">
            <w:pPr>
              <w:pStyle w:val="Pagrindinistekstas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4"/>
                <w:szCs w:val="24"/>
                <w:lang w:val="lt-LT"/>
              </w:rPr>
            </w:pPr>
          </w:p>
        </w:tc>
      </w:tr>
    </w:tbl>
    <w:p w:rsidR="00E62B90" w:rsidRDefault="00E62B90" w:rsidP="001B162E">
      <w:pPr>
        <w:spacing w:line="240" w:lineRule="auto"/>
        <w:jc w:val="both"/>
        <w:rPr>
          <w:szCs w:val="24"/>
        </w:rPr>
      </w:pPr>
      <w:r>
        <w:rPr>
          <w:szCs w:val="24"/>
        </w:rPr>
        <w:t xml:space="preserve">PASTABA. Teikdami Tiekėjo sąžiningumo deklaraciją įsitikinkite, kad teikiate aktualios redakcijos formą (aktualią formą galima rasti Viešųjų pirkimų tarnybos interneto svetainės </w:t>
      </w:r>
      <w:hyperlink r:id="rId12" w:history="1">
        <w:r>
          <w:rPr>
            <w:rStyle w:val="Hipersaitas"/>
            <w:szCs w:val="24"/>
          </w:rPr>
          <w:t>www.vpt.lt</w:t>
        </w:r>
      </w:hyperlink>
      <w:r>
        <w:rPr>
          <w:szCs w:val="24"/>
        </w:rPr>
        <w:t xml:space="preserve"> skyriaus „Teisinė informacija“ dalyje „Dokumentų formos“). Tiekėjo sąžiningumo deklaracijos forma negali būti keičiama. Jeigu viešajame pirkime dalyvauja ūkio subjektų grupė, deklaraciją pildo kiekvienas ūkio subjektas atskirai.</w:t>
      </w:r>
    </w:p>
    <w:p w:rsidR="00E62B90" w:rsidRDefault="00E62B90" w:rsidP="00E62B90">
      <w:pPr>
        <w:spacing w:after="0" w:line="240" w:lineRule="auto"/>
        <w:ind w:firstLine="851"/>
        <w:jc w:val="both"/>
        <w:rPr>
          <w:szCs w:val="24"/>
        </w:rPr>
      </w:pPr>
      <w:r>
        <w:rPr>
          <w:sz w:val="20"/>
          <w:szCs w:val="20"/>
        </w:rPr>
        <w:t>*</w:t>
      </w:r>
      <w:r>
        <w:rPr>
          <w:color w:val="000000"/>
          <w:sz w:val="20"/>
          <w:szCs w:val="20"/>
        </w:rPr>
        <w:t xml:space="preserve">Pastaba. </w:t>
      </w:r>
      <w:r>
        <w:rPr>
          <w:sz w:val="20"/>
          <w:szCs w:val="20"/>
        </w:rPr>
        <w:t xml:space="preserve">Jeigu perkančioji organizacija pirkimą atlieka CVP IS priemonėmis, šis dokumentas teikiamas pasirašytas saugiu elektroniniu parašu. Tais atvejais, kai pirkimo dokumentuose nustatyta, kad visas pasiūlymas pasirašomas saugiu elektroniniu parašu, šio dokumento atskirai pasirašyti neprivaloma. </w:t>
      </w:r>
      <w:r>
        <w:rPr>
          <w:sz w:val="20"/>
        </w:rPr>
        <w:t>Deklaracija pasirašoma atskirai elektroniniu parašu tuo atveju, kai joje nurodytas kitas nei visą pasiūlymą pasirašantis asmuo.</w:t>
      </w:r>
    </w:p>
    <w:p w:rsidR="00E62B90" w:rsidRDefault="00E62B90" w:rsidP="00E62B90">
      <w:pPr>
        <w:pStyle w:val="Patvirtinta"/>
        <w:ind w:left="5245" w:hanging="3805"/>
        <w:rPr>
          <w:rFonts w:ascii="Times New Roman" w:hAnsi="Times New Roman"/>
          <w:lang w:val="lt-LT"/>
        </w:rPr>
      </w:pPr>
      <w:r>
        <w:rPr>
          <w:noProof/>
          <w:lang w:val="lt-LT" w:eastAsia="lt-LT"/>
        </w:rPr>
        <mc:AlternateContent>
          <mc:Choice Requires="wps">
            <w:drawing>
              <wp:anchor distT="0" distB="0" distL="114300" distR="114300" simplePos="0" relativeHeight="251657728" behindDoc="0" locked="0" layoutInCell="1" allowOverlap="1" wp14:anchorId="39C2B941" wp14:editId="7E49B898">
                <wp:simplePos x="0" y="0"/>
                <wp:positionH relativeFrom="column">
                  <wp:posOffset>1485900</wp:posOffset>
                </wp:positionH>
                <wp:positionV relativeFrom="paragraph">
                  <wp:posOffset>222250</wp:posOffset>
                </wp:positionV>
                <wp:extent cx="2628900" cy="0"/>
                <wp:effectExtent l="9525" t="12700" r="9525" b="6350"/>
                <wp:wrapNone/>
                <wp:docPr id="3" name="Tiesioji jungti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Tiesioji jungtis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7.5pt" to="324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"/>
            </w:pict>
          </mc:Fallback>
        </mc:AlternateContent>
      </w:r>
    </w:p>
    <w:sectPr w:rsidR="00E62B90" w:rsidSect="009C6348">
      <w:pgSz w:w="11906" w:h="16838"/>
      <w:pgMar w:top="794" w:right="737" w:bottom="794"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6CB" w:rsidRDefault="007276CB" w:rsidP="00544A6A">
      <w:pPr>
        <w:spacing w:after="0" w:line="240" w:lineRule="auto"/>
      </w:pPr>
      <w:r>
        <w:separator/>
      </w:r>
    </w:p>
  </w:endnote>
  <w:endnote w:type="continuationSeparator" w:id="0">
    <w:p w:rsidR="007276CB" w:rsidRDefault="007276CB" w:rsidP="00544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BA"/>
    <w:family w:val="swiss"/>
    <w:pitch w:val="variable"/>
    <w:sig w:usb0="A10006FF" w:usb1="4000205B" w:usb2="00000010" w:usb3="00000000" w:csb0="0000019F" w:csb1="00000000"/>
  </w:font>
  <w:font w:name="Consolas">
    <w:panose1 w:val="020B0609020204030204"/>
    <w:charset w:val="BA"/>
    <w:family w:val="modern"/>
    <w:pitch w:val="fixed"/>
    <w:sig w:usb0="E10002FF" w:usb1="4000FCFF" w:usb2="00000009" w:usb3="00000000" w:csb0="0000019F" w:csb1="00000000"/>
  </w:font>
  <w:font w:name="Arial">
    <w:panose1 w:val="020B0604020202020204"/>
    <w:charset w:val="BA"/>
    <w:family w:val="swiss"/>
    <w:pitch w:val="variable"/>
    <w:sig w:usb0="E0002AFF" w:usb1="C0007843"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6CB" w:rsidRDefault="007276CB" w:rsidP="00544A6A">
      <w:pPr>
        <w:spacing w:after="0" w:line="240" w:lineRule="auto"/>
      </w:pPr>
      <w:r>
        <w:separator/>
      </w:r>
    </w:p>
  </w:footnote>
  <w:footnote w:type="continuationSeparator" w:id="0">
    <w:p w:rsidR="007276CB" w:rsidRDefault="007276CB" w:rsidP="00544A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46557"/>
    <w:multiLevelType w:val="multilevel"/>
    <w:tmpl w:val="47A25DDC"/>
    <w:lvl w:ilvl="0">
      <w:start w:val="1"/>
      <w:numFmt w:val="decimal"/>
      <w:lvlText w:val="%1."/>
      <w:lvlJc w:val="left"/>
      <w:pPr>
        <w:ind w:left="720" w:hanging="360"/>
      </w:pPr>
      <w:rPr>
        <w:b/>
      </w:rPr>
    </w:lvl>
    <w:lvl w:ilvl="1">
      <w:start w:val="1"/>
      <w:numFmt w:val="decimal"/>
      <w:lvlText w:val="%2."/>
      <w:lvlJc w:val="left"/>
      <w:pPr>
        <w:ind w:left="785" w:hanging="360"/>
      </w:pPr>
      <w:rPr>
        <w:rFonts w:ascii="Segoe UI" w:hAnsi="Segoe UI" w:cs="Segoe UI" w:hint="default"/>
        <w:b w:val="0"/>
        <w:sz w:val="22"/>
        <w:szCs w:val="22"/>
      </w:rPr>
    </w:lvl>
    <w:lvl w:ilvl="2">
      <w:start w:val="1"/>
      <w:numFmt w:val="decimal"/>
      <w:lvlText w:val="17.%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341643A"/>
    <w:multiLevelType w:val="hybridMultilevel"/>
    <w:tmpl w:val="91482274"/>
    <w:lvl w:ilvl="0" w:tplc="3DC87520">
      <w:start w:val="1"/>
      <w:numFmt w:val="decimal"/>
      <w:lvlText w:val="%1."/>
      <w:lvlJc w:val="left"/>
      <w:pPr>
        <w:ind w:left="2088" w:hanging="1095"/>
      </w:pPr>
      <w:rPr>
        <w:b w:val="0"/>
        <w:i w:val="0"/>
        <w:strike w:val="0"/>
        <w:color w:val="auto"/>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2">
    <w:nsid w:val="159E0D31"/>
    <w:multiLevelType w:val="multilevel"/>
    <w:tmpl w:val="38DA4F8A"/>
    <w:lvl w:ilvl="0">
      <w:start w:val="1"/>
      <w:numFmt w:val="decimal"/>
      <w:pStyle w:val="HSPunktai"/>
      <w:lvlText w:val="%1."/>
      <w:lvlJc w:val="left"/>
      <w:pPr>
        <w:tabs>
          <w:tab w:val="num" w:pos="1070"/>
        </w:tabs>
        <w:ind w:left="1070" w:hanging="360"/>
      </w:pPr>
      <w:rPr>
        <w:rFonts w:ascii="Times New Roman" w:eastAsia="Times New Roman" w:hAnsi="Times New Roman" w:cs="Times New Roman" w:hint="default"/>
        <w:b w:val="0"/>
        <w:color w:val="auto"/>
        <w:sz w:val="24"/>
        <w:szCs w:val="24"/>
      </w:rPr>
    </w:lvl>
    <w:lvl w:ilvl="1">
      <w:start w:val="1"/>
      <w:numFmt w:val="decimal"/>
      <w:pStyle w:val="Punktai11"/>
      <w:lvlText w:val="%1.%2."/>
      <w:lvlJc w:val="left"/>
      <w:pPr>
        <w:tabs>
          <w:tab w:val="num" w:pos="1567"/>
        </w:tabs>
        <w:ind w:left="1567" w:hanging="432"/>
      </w:pPr>
      <w:rPr>
        <w:rFonts w:cs="Times New Roman" w:hint="default"/>
        <w:b w:val="0"/>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3">
    <w:nsid w:val="15C72AB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ADF1D17"/>
    <w:multiLevelType w:val="multilevel"/>
    <w:tmpl w:val="3EEE962C"/>
    <w:lvl w:ilvl="0">
      <w:start w:val="55"/>
      <w:numFmt w:val="decimal"/>
      <w:lvlText w:val="%1."/>
      <w:lvlJc w:val="left"/>
      <w:pPr>
        <w:ind w:left="450" w:hanging="450"/>
      </w:pPr>
    </w:lvl>
    <w:lvl w:ilvl="1">
      <w:start w:val="1"/>
      <w:numFmt w:val="decimal"/>
      <w:lvlText w:val="%1.%2."/>
      <w:lvlJc w:val="left"/>
      <w:pPr>
        <w:ind w:left="1584" w:hanging="450"/>
      </w:p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872" w:hanging="1800"/>
      </w:pPr>
    </w:lvl>
  </w:abstractNum>
  <w:abstractNum w:abstractNumId="5">
    <w:nsid w:val="1D631E87"/>
    <w:multiLevelType w:val="multilevel"/>
    <w:tmpl w:val="4040362C"/>
    <w:lvl w:ilvl="0">
      <w:start w:val="1"/>
      <w:numFmt w:val="decimal"/>
      <w:lvlText w:val="%1."/>
      <w:lvlJc w:val="left"/>
      <w:pPr>
        <w:ind w:left="720" w:hanging="360"/>
      </w:pPr>
    </w:lvl>
    <w:lvl w:ilvl="1">
      <w:start w:val="1"/>
      <w:numFmt w:val="decimal"/>
      <w:isLgl/>
      <w:lvlText w:val="%1.%2."/>
      <w:lvlJc w:val="left"/>
      <w:pPr>
        <w:ind w:left="1185" w:hanging="465"/>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nsid w:val="27982019"/>
    <w:multiLevelType w:val="multilevel"/>
    <w:tmpl w:val="0427001F"/>
    <w:lvl w:ilvl="0">
      <w:start w:val="1"/>
      <w:numFmt w:val="decimal"/>
      <w:lvlText w:val="%1."/>
      <w:lvlJc w:val="left"/>
      <w:pPr>
        <w:ind w:left="1560" w:hanging="360"/>
      </w:pPr>
    </w:lvl>
    <w:lvl w:ilvl="1">
      <w:start w:val="1"/>
      <w:numFmt w:val="decimal"/>
      <w:lvlText w:val="%1.%2."/>
      <w:lvlJc w:val="left"/>
      <w:pPr>
        <w:ind w:left="1992" w:hanging="432"/>
      </w:pPr>
    </w:lvl>
    <w:lvl w:ilvl="2">
      <w:start w:val="1"/>
      <w:numFmt w:val="decimal"/>
      <w:lvlText w:val="%1.%2.%3."/>
      <w:lvlJc w:val="left"/>
      <w:pPr>
        <w:ind w:left="2424" w:hanging="504"/>
      </w:pPr>
    </w:lvl>
    <w:lvl w:ilvl="3">
      <w:start w:val="1"/>
      <w:numFmt w:val="decimal"/>
      <w:lvlText w:val="%1.%2.%3.%4."/>
      <w:lvlJc w:val="left"/>
      <w:pPr>
        <w:ind w:left="2928" w:hanging="648"/>
      </w:pPr>
    </w:lvl>
    <w:lvl w:ilvl="4">
      <w:start w:val="1"/>
      <w:numFmt w:val="decimal"/>
      <w:lvlText w:val="%1.%2.%3.%4.%5."/>
      <w:lvlJc w:val="left"/>
      <w:pPr>
        <w:ind w:left="3432" w:hanging="792"/>
      </w:pPr>
    </w:lvl>
    <w:lvl w:ilvl="5">
      <w:start w:val="1"/>
      <w:numFmt w:val="decimal"/>
      <w:lvlText w:val="%1.%2.%3.%4.%5.%6."/>
      <w:lvlJc w:val="left"/>
      <w:pPr>
        <w:ind w:left="3936" w:hanging="936"/>
      </w:pPr>
    </w:lvl>
    <w:lvl w:ilvl="6">
      <w:start w:val="1"/>
      <w:numFmt w:val="decimal"/>
      <w:lvlText w:val="%1.%2.%3.%4.%5.%6.%7."/>
      <w:lvlJc w:val="left"/>
      <w:pPr>
        <w:ind w:left="4440" w:hanging="1080"/>
      </w:pPr>
    </w:lvl>
    <w:lvl w:ilvl="7">
      <w:start w:val="1"/>
      <w:numFmt w:val="decimal"/>
      <w:lvlText w:val="%1.%2.%3.%4.%5.%6.%7.%8."/>
      <w:lvlJc w:val="left"/>
      <w:pPr>
        <w:ind w:left="4944" w:hanging="1224"/>
      </w:pPr>
    </w:lvl>
    <w:lvl w:ilvl="8">
      <w:start w:val="1"/>
      <w:numFmt w:val="decimal"/>
      <w:lvlText w:val="%1.%2.%3.%4.%5.%6.%7.%8.%9."/>
      <w:lvlJc w:val="left"/>
      <w:pPr>
        <w:ind w:left="5520" w:hanging="1440"/>
      </w:pPr>
    </w:lvl>
  </w:abstractNum>
  <w:abstractNum w:abstractNumId="7">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2F11660A"/>
    <w:multiLevelType w:val="multilevel"/>
    <w:tmpl w:val="D374AC68"/>
    <w:lvl w:ilvl="0">
      <w:start w:val="62"/>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9">
    <w:nsid w:val="3F2B15CB"/>
    <w:multiLevelType w:val="hybridMultilevel"/>
    <w:tmpl w:val="E2AC795A"/>
    <w:lvl w:ilvl="0" w:tplc="C4348E26">
      <w:start w:val="1"/>
      <w:numFmt w:val="decimal"/>
      <w:lvlText w:val="%1)"/>
      <w:lvlJc w:val="left"/>
      <w:pPr>
        <w:ind w:left="359" w:hanging="360"/>
      </w:pPr>
    </w:lvl>
    <w:lvl w:ilvl="1" w:tplc="04270019">
      <w:start w:val="1"/>
      <w:numFmt w:val="lowerLetter"/>
      <w:lvlText w:val="%2."/>
      <w:lvlJc w:val="left"/>
      <w:pPr>
        <w:ind w:left="1079" w:hanging="360"/>
      </w:pPr>
    </w:lvl>
    <w:lvl w:ilvl="2" w:tplc="0427001B">
      <w:start w:val="1"/>
      <w:numFmt w:val="lowerRoman"/>
      <w:lvlText w:val="%3."/>
      <w:lvlJc w:val="right"/>
      <w:pPr>
        <w:ind w:left="1799" w:hanging="180"/>
      </w:pPr>
    </w:lvl>
    <w:lvl w:ilvl="3" w:tplc="0427000F">
      <w:start w:val="1"/>
      <w:numFmt w:val="decimal"/>
      <w:lvlText w:val="%4."/>
      <w:lvlJc w:val="left"/>
      <w:pPr>
        <w:ind w:left="2519" w:hanging="360"/>
      </w:pPr>
    </w:lvl>
    <w:lvl w:ilvl="4" w:tplc="04270019">
      <w:start w:val="1"/>
      <w:numFmt w:val="lowerLetter"/>
      <w:lvlText w:val="%5."/>
      <w:lvlJc w:val="left"/>
      <w:pPr>
        <w:ind w:left="3239" w:hanging="360"/>
      </w:pPr>
    </w:lvl>
    <w:lvl w:ilvl="5" w:tplc="0427001B">
      <w:start w:val="1"/>
      <w:numFmt w:val="lowerRoman"/>
      <w:lvlText w:val="%6."/>
      <w:lvlJc w:val="right"/>
      <w:pPr>
        <w:ind w:left="3959" w:hanging="180"/>
      </w:pPr>
    </w:lvl>
    <w:lvl w:ilvl="6" w:tplc="0427000F">
      <w:start w:val="1"/>
      <w:numFmt w:val="decimal"/>
      <w:lvlText w:val="%7."/>
      <w:lvlJc w:val="left"/>
      <w:pPr>
        <w:ind w:left="4679" w:hanging="360"/>
      </w:pPr>
    </w:lvl>
    <w:lvl w:ilvl="7" w:tplc="04270019">
      <w:start w:val="1"/>
      <w:numFmt w:val="lowerLetter"/>
      <w:lvlText w:val="%8."/>
      <w:lvlJc w:val="left"/>
      <w:pPr>
        <w:ind w:left="5399" w:hanging="360"/>
      </w:pPr>
    </w:lvl>
    <w:lvl w:ilvl="8" w:tplc="0427001B">
      <w:start w:val="1"/>
      <w:numFmt w:val="lowerRoman"/>
      <w:lvlText w:val="%9."/>
      <w:lvlJc w:val="right"/>
      <w:pPr>
        <w:ind w:left="6119" w:hanging="180"/>
      </w:pPr>
    </w:lvl>
  </w:abstractNum>
  <w:abstractNum w:abstractNumId="10">
    <w:nsid w:val="40FB2E5C"/>
    <w:multiLevelType w:val="multilevel"/>
    <w:tmpl w:val="7A8A7228"/>
    <w:lvl w:ilvl="0">
      <w:start w:val="52"/>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nsid w:val="41D54EF9"/>
    <w:multiLevelType w:val="multilevel"/>
    <w:tmpl w:val="66925CEC"/>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47D44AC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DC4266F"/>
    <w:multiLevelType w:val="multilevel"/>
    <w:tmpl w:val="4040362C"/>
    <w:lvl w:ilvl="0">
      <w:start w:val="1"/>
      <w:numFmt w:val="decimal"/>
      <w:lvlText w:val="%1."/>
      <w:lvlJc w:val="left"/>
      <w:pPr>
        <w:ind w:left="720" w:hanging="360"/>
      </w:pPr>
    </w:lvl>
    <w:lvl w:ilvl="1">
      <w:start w:val="1"/>
      <w:numFmt w:val="decimal"/>
      <w:isLgl/>
      <w:lvlText w:val="%1.%2."/>
      <w:lvlJc w:val="left"/>
      <w:pPr>
        <w:ind w:left="1185" w:hanging="465"/>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4">
    <w:nsid w:val="4E263C57"/>
    <w:multiLevelType w:val="hybridMultilevel"/>
    <w:tmpl w:val="91482274"/>
    <w:lvl w:ilvl="0" w:tplc="3DC87520">
      <w:start w:val="1"/>
      <w:numFmt w:val="decimal"/>
      <w:lvlText w:val="%1."/>
      <w:lvlJc w:val="left"/>
      <w:pPr>
        <w:ind w:left="8325" w:hanging="1095"/>
      </w:pPr>
      <w:rPr>
        <w:b w:val="0"/>
        <w:i w:val="0"/>
        <w:strike w:val="0"/>
        <w:color w:val="auto"/>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15">
    <w:nsid w:val="688F0EF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8285F3A"/>
    <w:multiLevelType w:val="multilevel"/>
    <w:tmpl w:val="DD8E0E4E"/>
    <w:lvl w:ilvl="0">
      <w:start w:val="31"/>
      <w:numFmt w:val="decimal"/>
      <w:lvlText w:val="%1"/>
      <w:lvlJc w:val="left"/>
      <w:pPr>
        <w:ind w:left="420" w:hanging="420"/>
      </w:pPr>
    </w:lvl>
    <w:lvl w:ilvl="1">
      <w:start w:val="2"/>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7">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18">
    <w:nsid w:val="7ABC5C8B"/>
    <w:multiLevelType w:val="hybridMultilevel"/>
    <w:tmpl w:val="23AE2620"/>
    <w:lvl w:ilvl="0" w:tplc="846A7760">
      <w:start w:val="4"/>
      <w:numFmt w:val="decimal"/>
      <w:lvlText w:val="%1."/>
      <w:lvlJc w:val="left"/>
      <w:pPr>
        <w:ind w:left="1381" w:hanging="360"/>
      </w:pPr>
    </w:lvl>
    <w:lvl w:ilvl="1" w:tplc="04090019">
      <w:start w:val="1"/>
      <w:numFmt w:val="lowerLetter"/>
      <w:lvlText w:val="%2."/>
      <w:lvlJc w:val="left"/>
      <w:pPr>
        <w:ind w:left="2101" w:hanging="360"/>
      </w:pPr>
    </w:lvl>
    <w:lvl w:ilvl="2" w:tplc="0409001B">
      <w:start w:val="1"/>
      <w:numFmt w:val="lowerRoman"/>
      <w:lvlText w:val="%3."/>
      <w:lvlJc w:val="right"/>
      <w:pPr>
        <w:ind w:left="2821" w:hanging="180"/>
      </w:pPr>
    </w:lvl>
    <w:lvl w:ilvl="3" w:tplc="0409000F">
      <w:start w:val="1"/>
      <w:numFmt w:val="decimal"/>
      <w:lvlText w:val="%4."/>
      <w:lvlJc w:val="left"/>
      <w:pPr>
        <w:ind w:left="3541" w:hanging="360"/>
      </w:pPr>
    </w:lvl>
    <w:lvl w:ilvl="4" w:tplc="04090019">
      <w:start w:val="1"/>
      <w:numFmt w:val="lowerLetter"/>
      <w:lvlText w:val="%5."/>
      <w:lvlJc w:val="left"/>
      <w:pPr>
        <w:ind w:left="4261" w:hanging="360"/>
      </w:pPr>
    </w:lvl>
    <w:lvl w:ilvl="5" w:tplc="0409001B">
      <w:start w:val="1"/>
      <w:numFmt w:val="lowerRoman"/>
      <w:lvlText w:val="%6."/>
      <w:lvlJc w:val="right"/>
      <w:pPr>
        <w:ind w:left="4981" w:hanging="180"/>
      </w:pPr>
    </w:lvl>
    <w:lvl w:ilvl="6" w:tplc="0409000F">
      <w:start w:val="1"/>
      <w:numFmt w:val="decimal"/>
      <w:lvlText w:val="%7."/>
      <w:lvlJc w:val="left"/>
      <w:pPr>
        <w:ind w:left="5701" w:hanging="360"/>
      </w:pPr>
    </w:lvl>
    <w:lvl w:ilvl="7" w:tplc="04090019">
      <w:start w:val="1"/>
      <w:numFmt w:val="lowerLetter"/>
      <w:lvlText w:val="%8."/>
      <w:lvlJc w:val="left"/>
      <w:pPr>
        <w:ind w:left="6421" w:hanging="360"/>
      </w:pPr>
    </w:lvl>
    <w:lvl w:ilvl="8" w:tplc="0409001B">
      <w:start w:val="1"/>
      <w:numFmt w:val="lowerRoman"/>
      <w:lvlText w:val="%9."/>
      <w:lvlJc w:val="right"/>
      <w:pPr>
        <w:ind w:left="7141" w:hanging="180"/>
      </w:pPr>
    </w:lvl>
  </w:abstractNum>
  <w:abstractNum w:abstractNumId="19">
    <w:nsid w:val="7C9005A3"/>
    <w:multiLevelType w:val="hybridMultilevel"/>
    <w:tmpl w:val="2C623A7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7ED1755A"/>
    <w:multiLevelType w:val="hybridMultilevel"/>
    <w:tmpl w:val="A7CCE390"/>
    <w:lvl w:ilvl="0" w:tplc="2572DE66">
      <w:start w:val="1"/>
      <w:numFmt w:val="decimal"/>
      <w:lvlText w:val="%1."/>
      <w:lvlJc w:val="righ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3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6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6"/>
  </w:num>
  <w:num w:numId="24">
    <w:abstractNumId w:val="14"/>
  </w:num>
  <w:num w:numId="25">
    <w:abstractNumId w:val="1"/>
  </w:num>
  <w:num w:numId="26">
    <w:abstractNumId w:val="2"/>
  </w:num>
  <w:num w:numId="27">
    <w:abstractNumId w:val="2"/>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19"/>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4E8"/>
    <w:rsid w:val="00073F7B"/>
    <w:rsid w:val="000F7D30"/>
    <w:rsid w:val="00127805"/>
    <w:rsid w:val="00133417"/>
    <w:rsid w:val="00147CE0"/>
    <w:rsid w:val="0015206E"/>
    <w:rsid w:val="00184E4C"/>
    <w:rsid w:val="001A7C85"/>
    <w:rsid w:val="001B162E"/>
    <w:rsid w:val="001E52EA"/>
    <w:rsid w:val="001F540B"/>
    <w:rsid w:val="00294E96"/>
    <w:rsid w:val="002B4B81"/>
    <w:rsid w:val="00314757"/>
    <w:rsid w:val="00336E01"/>
    <w:rsid w:val="003507EF"/>
    <w:rsid w:val="003A59D6"/>
    <w:rsid w:val="003B0035"/>
    <w:rsid w:val="003C0C70"/>
    <w:rsid w:val="003D3BA9"/>
    <w:rsid w:val="00402889"/>
    <w:rsid w:val="004F08F7"/>
    <w:rsid w:val="0051221E"/>
    <w:rsid w:val="00513DED"/>
    <w:rsid w:val="005308C0"/>
    <w:rsid w:val="00544A6A"/>
    <w:rsid w:val="005A3C9C"/>
    <w:rsid w:val="005A6D4E"/>
    <w:rsid w:val="005C2EF0"/>
    <w:rsid w:val="00632D36"/>
    <w:rsid w:val="00710FCC"/>
    <w:rsid w:val="007276CB"/>
    <w:rsid w:val="00766A33"/>
    <w:rsid w:val="00780E8B"/>
    <w:rsid w:val="00783142"/>
    <w:rsid w:val="007D19BC"/>
    <w:rsid w:val="007E1BA8"/>
    <w:rsid w:val="008E63F0"/>
    <w:rsid w:val="009B579B"/>
    <w:rsid w:val="009C6348"/>
    <w:rsid w:val="009F7985"/>
    <w:rsid w:val="00A02848"/>
    <w:rsid w:val="00A27756"/>
    <w:rsid w:val="00A33052"/>
    <w:rsid w:val="00A357C4"/>
    <w:rsid w:val="00A427D1"/>
    <w:rsid w:val="00A55DD5"/>
    <w:rsid w:val="00A739AA"/>
    <w:rsid w:val="00B40A34"/>
    <w:rsid w:val="00B534E8"/>
    <w:rsid w:val="00B53BB2"/>
    <w:rsid w:val="00B770C8"/>
    <w:rsid w:val="00B821E6"/>
    <w:rsid w:val="00B9113B"/>
    <w:rsid w:val="00BA072E"/>
    <w:rsid w:val="00BB79C5"/>
    <w:rsid w:val="00BC03F9"/>
    <w:rsid w:val="00BF3ACE"/>
    <w:rsid w:val="00CB3049"/>
    <w:rsid w:val="00D40243"/>
    <w:rsid w:val="00D72830"/>
    <w:rsid w:val="00DA73A3"/>
    <w:rsid w:val="00DC08AF"/>
    <w:rsid w:val="00E22B74"/>
    <w:rsid w:val="00E366AA"/>
    <w:rsid w:val="00E62B90"/>
    <w:rsid w:val="00E6662D"/>
    <w:rsid w:val="00E961C3"/>
    <w:rsid w:val="00EA4AA0"/>
    <w:rsid w:val="00EC3D46"/>
    <w:rsid w:val="00F536B2"/>
    <w:rsid w:val="00F562A0"/>
    <w:rsid w:val="00F91504"/>
    <w:rsid w:val="00FB2A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62B90"/>
    <w:rPr>
      <w:rFonts w:ascii="Times New Roman" w:eastAsia="Calibri" w:hAnsi="Times New Roman" w:cs="Times New Roman"/>
      <w:sz w:val="24"/>
    </w:rPr>
  </w:style>
  <w:style w:type="paragraph" w:styleId="Antrat1">
    <w:name w:val="heading 1"/>
    <w:basedOn w:val="prastasis"/>
    <w:next w:val="prastasis"/>
    <w:link w:val="Antrat1Diagrama"/>
    <w:qFormat/>
    <w:rsid w:val="00E62B90"/>
    <w:pPr>
      <w:keepNext/>
      <w:numPr>
        <w:numId w:val="1"/>
      </w:numPr>
      <w:spacing w:before="360" w:after="360" w:line="240" w:lineRule="auto"/>
      <w:jc w:val="center"/>
      <w:outlineLvl w:val="0"/>
    </w:pPr>
    <w:rPr>
      <w:rFonts w:eastAsia="Times New Roman"/>
      <w:sz w:val="28"/>
      <w:lang w:eastAsia="lt-LT"/>
    </w:rPr>
  </w:style>
  <w:style w:type="paragraph" w:styleId="Antrat2">
    <w:name w:val="heading 2"/>
    <w:aliases w:val="Title Header2"/>
    <w:basedOn w:val="prastasis"/>
    <w:next w:val="prastasis"/>
    <w:link w:val="Antrat2Diagrama"/>
    <w:unhideWhenUsed/>
    <w:qFormat/>
    <w:rsid w:val="00E62B90"/>
    <w:pPr>
      <w:numPr>
        <w:ilvl w:val="1"/>
        <w:numId w:val="1"/>
      </w:numPr>
      <w:spacing w:after="0" w:line="240" w:lineRule="auto"/>
      <w:jc w:val="both"/>
      <w:outlineLvl w:val="1"/>
    </w:pPr>
    <w:rPr>
      <w:rFonts w:eastAsia="Times New Roman"/>
      <w:szCs w:val="20"/>
      <w:lang w:eastAsia="lt-LT"/>
    </w:rPr>
  </w:style>
  <w:style w:type="paragraph" w:styleId="Antrat3">
    <w:name w:val="heading 3"/>
    <w:aliases w:val="Section Header3,Sub-Clause Paragraph"/>
    <w:basedOn w:val="prastasis"/>
    <w:next w:val="prastasis"/>
    <w:link w:val="Antrat3Diagrama"/>
    <w:semiHidden/>
    <w:unhideWhenUsed/>
    <w:qFormat/>
    <w:rsid w:val="00E62B90"/>
    <w:pPr>
      <w:keepNext/>
      <w:numPr>
        <w:ilvl w:val="2"/>
        <w:numId w:val="1"/>
      </w:numPr>
      <w:spacing w:after="0" w:line="240" w:lineRule="auto"/>
      <w:jc w:val="both"/>
      <w:outlineLvl w:val="2"/>
    </w:pPr>
    <w:rPr>
      <w:rFonts w:eastAsia="Times New Roman"/>
      <w:szCs w:val="20"/>
      <w:lang w:eastAsia="lt-LT"/>
    </w:rPr>
  </w:style>
  <w:style w:type="paragraph" w:styleId="Antrat4">
    <w:name w:val="heading 4"/>
    <w:aliases w:val="Sub-Clause Sub-paragraph,Heading 4 Char Char Char Char"/>
    <w:basedOn w:val="prastasis"/>
    <w:next w:val="prastasis"/>
    <w:link w:val="Antrat4Diagrama"/>
    <w:semiHidden/>
    <w:unhideWhenUsed/>
    <w:qFormat/>
    <w:rsid w:val="00E62B90"/>
    <w:pPr>
      <w:keepNext/>
      <w:numPr>
        <w:ilvl w:val="3"/>
        <w:numId w:val="1"/>
      </w:numPr>
      <w:spacing w:after="0" w:line="240" w:lineRule="auto"/>
      <w:outlineLvl w:val="3"/>
    </w:pPr>
    <w:rPr>
      <w:rFonts w:eastAsia="Times New Roman"/>
      <w:b/>
      <w:sz w:val="44"/>
      <w:szCs w:val="20"/>
      <w:lang w:eastAsia="lt-LT"/>
    </w:rPr>
  </w:style>
  <w:style w:type="paragraph" w:styleId="Antrat5">
    <w:name w:val="heading 5"/>
    <w:basedOn w:val="prastasis"/>
    <w:next w:val="prastasis"/>
    <w:link w:val="Antrat5Diagrama"/>
    <w:semiHidden/>
    <w:unhideWhenUsed/>
    <w:qFormat/>
    <w:rsid w:val="00E62B90"/>
    <w:pPr>
      <w:keepNext/>
      <w:numPr>
        <w:ilvl w:val="4"/>
        <w:numId w:val="1"/>
      </w:numPr>
      <w:spacing w:after="0" w:line="240" w:lineRule="auto"/>
      <w:outlineLvl w:val="4"/>
    </w:pPr>
    <w:rPr>
      <w:rFonts w:eastAsia="Times New Roman"/>
      <w:b/>
      <w:sz w:val="40"/>
      <w:szCs w:val="20"/>
      <w:lang w:eastAsia="lt-LT"/>
    </w:rPr>
  </w:style>
  <w:style w:type="paragraph" w:styleId="Antrat6">
    <w:name w:val="heading 6"/>
    <w:basedOn w:val="prastasis"/>
    <w:next w:val="prastasis"/>
    <w:link w:val="Antrat6Diagrama"/>
    <w:semiHidden/>
    <w:unhideWhenUsed/>
    <w:qFormat/>
    <w:rsid w:val="00E62B90"/>
    <w:pPr>
      <w:keepNext/>
      <w:numPr>
        <w:ilvl w:val="5"/>
        <w:numId w:val="1"/>
      </w:numPr>
      <w:spacing w:after="0" w:line="240" w:lineRule="auto"/>
      <w:outlineLvl w:val="5"/>
    </w:pPr>
    <w:rPr>
      <w:rFonts w:eastAsia="Times New Roman"/>
      <w:b/>
      <w:sz w:val="36"/>
      <w:szCs w:val="20"/>
      <w:lang w:eastAsia="lt-LT"/>
    </w:rPr>
  </w:style>
  <w:style w:type="paragraph" w:styleId="Antrat7">
    <w:name w:val="heading 7"/>
    <w:basedOn w:val="prastasis"/>
    <w:next w:val="prastasis"/>
    <w:link w:val="Antrat7Diagrama"/>
    <w:semiHidden/>
    <w:unhideWhenUsed/>
    <w:qFormat/>
    <w:rsid w:val="00E62B90"/>
    <w:pPr>
      <w:keepNext/>
      <w:numPr>
        <w:ilvl w:val="6"/>
        <w:numId w:val="1"/>
      </w:numPr>
      <w:spacing w:after="0" w:line="240" w:lineRule="auto"/>
      <w:outlineLvl w:val="6"/>
    </w:pPr>
    <w:rPr>
      <w:rFonts w:eastAsia="Times New Roman"/>
      <w:sz w:val="48"/>
      <w:szCs w:val="20"/>
      <w:lang w:eastAsia="lt-LT"/>
    </w:rPr>
  </w:style>
  <w:style w:type="paragraph" w:styleId="Antrat8">
    <w:name w:val="heading 8"/>
    <w:basedOn w:val="prastasis"/>
    <w:next w:val="prastasis"/>
    <w:link w:val="Antrat8Diagrama"/>
    <w:semiHidden/>
    <w:unhideWhenUsed/>
    <w:qFormat/>
    <w:rsid w:val="00E62B90"/>
    <w:pPr>
      <w:keepNext/>
      <w:numPr>
        <w:ilvl w:val="7"/>
        <w:numId w:val="1"/>
      </w:numPr>
      <w:spacing w:after="0" w:line="240" w:lineRule="auto"/>
      <w:outlineLvl w:val="7"/>
    </w:pPr>
    <w:rPr>
      <w:rFonts w:eastAsia="Times New Roman"/>
      <w:b/>
      <w:sz w:val="18"/>
      <w:szCs w:val="20"/>
      <w:lang w:eastAsia="lt-LT"/>
    </w:rPr>
  </w:style>
  <w:style w:type="paragraph" w:styleId="Antrat9">
    <w:name w:val="heading 9"/>
    <w:basedOn w:val="prastasis"/>
    <w:next w:val="prastasis"/>
    <w:link w:val="Antrat9Diagrama"/>
    <w:semiHidden/>
    <w:unhideWhenUsed/>
    <w:qFormat/>
    <w:rsid w:val="00E62B90"/>
    <w:pPr>
      <w:keepNext/>
      <w:numPr>
        <w:ilvl w:val="8"/>
        <w:numId w:val="1"/>
      </w:numPr>
      <w:spacing w:after="0" w:line="240" w:lineRule="auto"/>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62B90"/>
    <w:rPr>
      <w:rFonts w:ascii="Times New Roman" w:eastAsia="Times New Roman" w:hAnsi="Times New Roman" w:cs="Times New Roman"/>
      <w:sz w:val="28"/>
      <w:lang w:eastAsia="lt-LT"/>
    </w:rPr>
  </w:style>
  <w:style w:type="character" w:customStyle="1" w:styleId="Antrat2Diagrama">
    <w:name w:val="Antraštė 2 Diagrama"/>
    <w:aliases w:val="Title Header2 Diagrama1"/>
    <w:basedOn w:val="Numatytasispastraiposriftas"/>
    <w:link w:val="Antrat2"/>
    <w:rsid w:val="00E62B90"/>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1,Sub-Clause Paragraph Diagrama1"/>
    <w:basedOn w:val="Numatytasispastraiposriftas"/>
    <w:link w:val="Antrat3"/>
    <w:semiHidden/>
    <w:rsid w:val="00E62B90"/>
    <w:rPr>
      <w:rFonts w:ascii="Times New Roman" w:eastAsia="Times New Roman" w:hAnsi="Times New Roman" w:cs="Times New Roman"/>
      <w:sz w:val="24"/>
      <w:szCs w:val="20"/>
      <w:lang w:eastAsia="lt-LT"/>
    </w:rPr>
  </w:style>
  <w:style w:type="character" w:customStyle="1" w:styleId="Antrat4Diagrama">
    <w:name w:val="Antraštė 4 Diagrama"/>
    <w:aliases w:val="Sub-Clause Sub-paragraph Diagrama1,Heading 4 Char Char Char Char Diagrama1"/>
    <w:basedOn w:val="Numatytasispastraiposriftas"/>
    <w:link w:val="Antrat4"/>
    <w:semiHidden/>
    <w:rsid w:val="00E62B90"/>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semiHidden/>
    <w:rsid w:val="00E62B90"/>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semiHidden/>
    <w:rsid w:val="00E62B90"/>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semiHidden/>
    <w:rsid w:val="00E62B90"/>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semiHidden/>
    <w:rsid w:val="00E62B90"/>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semiHidden/>
    <w:rsid w:val="00E62B90"/>
    <w:rPr>
      <w:rFonts w:ascii="Times New Roman" w:eastAsia="Times New Roman" w:hAnsi="Times New Roman" w:cs="Times New Roman"/>
      <w:sz w:val="40"/>
      <w:szCs w:val="20"/>
      <w:lang w:eastAsia="lt-LT"/>
    </w:rPr>
  </w:style>
  <w:style w:type="character" w:styleId="Hipersaitas">
    <w:name w:val="Hyperlink"/>
    <w:semiHidden/>
    <w:unhideWhenUsed/>
    <w:rsid w:val="00E62B90"/>
    <w:rPr>
      <w:color w:val="0000FF"/>
      <w:u w:val="single"/>
    </w:rPr>
  </w:style>
  <w:style w:type="character" w:styleId="Perirtashipersaitas">
    <w:name w:val="FollowedHyperlink"/>
    <w:uiPriority w:val="99"/>
    <w:semiHidden/>
    <w:unhideWhenUsed/>
    <w:rsid w:val="00E62B90"/>
    <w:rPr>
      <w:color w:val="800080"/>
      <w:u w:val="single"/>
    </w:rPr>
  </w:style>
  <w:style w:type="character" w:customStyle="1" w:styleId="Antrat2Diagrama1">
    <w:name w:val="Antraštė 2 Diagrama1"/>
    <w:aliases w:val="Title Header2 Diagrama"/>
    <w:basedOn w:val="Numatytasispastraiposriftas"/>
    <w:semiHidden/>
    <w:rsid w:val="00E62B90"/>
    <w:rPr>
      <w:rFonts w:asciiTheme="majorHAnsi" w:eastAsiaTheme="majorEastAsia" w:hAnsiTheme="majorHAnsi" w:cstheme="majorBidi"/>
      <w:b/>
      <w:bCs/>
      <w:color w:val="4F81BD" w:themeColor="accent1"/>
      <w:sz w:val="26"/>
      <w:szCs w:val="26"/>
      <w:lang w:eastAsia="en-US"/>
    </w:rPr>
  </w:style>
  <w:style w:type="character" w:customStyle="1" w:styleId="Antrat3Diagrama1">
    <w:name w:val="Antraštė 3 Diagrama1"/>
    <w:aliases w:val="Section Header3 Diagrama,Sub-Clause Paragraph Diagrama"/>
    <w:basedOn w:val="Numatytasispastraiposriftas"/>
    <w:semiHidden/>
    <w:rsid w:val="00E62B90"/>
    <w:rPr>
      <w:rFonts w:asciiTheme="majorHAnsi" w:eastAsiaTheme="majorEastAsia" w:hAnsiTheme="majorHAnsi" w:cstheme="majorBidi"/>
      <w:b/>
      <w:bCs/>
      <w:color w:val="4F81BD" w:themeColor="accent1"/>
      <w:sz w:val="24"/>
      <w:szCs w:val="22"/>
      <w:lang w:eastAsia="en-US"/>
    </w:rPr>
  </w:style>
  <w:style w:type="character" w:customStyle="1" w:styleId="Antrat4Diagrama1">
    <w:name w:val="Antraštė 4 Diagrama1"/>
    <w:aliases w:val="Sub-Clause Sub-paragraph Diagrama,Heading 4 Char Char Char Char Diagrama"/>
    <w:basedOn w:val="Numatytasispastraiposriftas"/>
    <w:semiHidden/>
    <w:rsid w:val="00E62B90"/>
    <w:rPr>
      <w:rFonts w:asciiTheme="majorHAnsi" w:eastAsiaTheme="majorEastAsia" w:hAnsiTheme="majorHAnsi" w:cstheme="majorBidi"/>
      <w:b/>
      <w:bCs/>
      <w:i/>
      <w:iCs/>
      <w:color w:val="4F81BD" w:themeColor="accent1"/>
      <w:sz w:val="24"/>
      <w:szCs w:val="22"/>
      <w:lang w:eastAsia="en-US"/>
    </w:rPr>
  </w:style>
  <w:style w:type="paragraph" w:styleId="HTMLiankstoformatuotas">
    <w:name w:val="HTML Preformatted"/>
    <w:basedOn w:val="prastasis"/>
    <w:link w:val="HTMLiankstoformatuotasDiagrama"/>
    <w:semiHidden/>
    <w:unhideWhenUsed/>
    <w:rsid w:val="00E62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semiHidden/>
    <w:rsid w:val="00E62B90"/>
    <w:rPr>
      <w:rFonts w:ascii="Courier New" w:eastAsia="Times New Roman" w:hAnsi="Courier New" w:cs="Courier New"/>
      <w:sz w:val="20"/>
      <w:szCs w:val="20"/>
      <w:lang w:eastAsia="lt-LT"/>
    </w:rPr>
  </w:style>
  <w:style w:type="paragraph" w:styleId="prastasistinklapis">
    <w:name w:val="Normal (Web)"/>
    <w:basedOn w:val="prastasis"/>
    <w:semiHidden/>
    <w:unhideWhenUsed/>
    <w:rsid w:val="00E62B90"/>
    <w:pPr>
      <w:spacing w:before="100" w:after="100" w:line="240" w:lineRule="auto"/>
    </w:pPr>
    <w:rPr>
      <w:rFonts w:eastAsia="Times New Roman"/>
      <w:szCs w:val="20"/>
      <w:lang w:val="en-GB" w:eastAsia="lt-LT"/>
    </w:rPr>
  </w:style>
  <w:style w:type="paragraph" w:styleId="Komentarotekstas">
    <w:name w:val="annotation text"/>
    <w:basedOn w:val="prastasis"/>
    <w:link w:val="KomentarotekstasDiagrama"/>
    <w:uiPriority w:val="99"/>
    <w:semiHidden/>
    <w:unhideWhenUsed/>
    <w:rsid w:val="00E62B90"/>
    <w:rPr>
      <w:sz w:val="20"/>
      <w:szCs w:val="20"/>
    </w:rPr>
  </w:style>
  <w:style w:type="character" w:customStyle="1" w:styleId="KomentarotekstasDiagrama">
    <w:name w:val="Komentaro tekstas Diagrama"/>
    <w:basedOn w:val="Numatytasispastraiposriftas"/>
    <w:link w:val="Komentarotekstas"/>
    <w:uiPriority w:val="99"/>
    <w:semiHidden/>
    <w:rsid w:val="00E62B90"/>
    <w:rPr>
      <w:rFonts w:ascii="Times New Roman" w:eastAsia="Calibri" w:hAnsi="Times New Roman" w:cs="Times New Roman"/>
      <w:sz w:val="20"/>
      <w:szCs w:val="20"/>
    </w:rPr>
  </w:style>
  <w:style w:type="paragraph" w:styleId="Antrats">
    <w:name w:val="header"/>
    <w:basedOn w:val="prastasis"/>
    <w:link w:val="AntratsDiagrama"/>
    <w:unhideWhenUsed/>
    <w:rsid w:val="00E62B90"/>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basedOn w:val="Numatytasispastraiposriftas"/>
    <w:link w:val="Antrats"/>
    <w:rsid w:val="00E62B90"/>
    <w:rPr>
      <w:rFonts w:ascii="Times New Roman" w:eastAsia="Times New Roman" w:hAnsi="Times New Roman" w:cs="Times New Roman"/>
      <w:sz w:val="24"/>
      <w:szCs w:val="20"/>
      <w:lang w:eastAsia="lt-LT"/>
    </w:rPr>
  </w:style>
  <w:style w:type="character" w:customStyle="1" w:styleId="PoratDiagrama">
    <w:name w:val="Poraštė Diagrama"/>
    <w:aliases w:val="Diagrama Diagrama"/>
    <w:basedOn w:val="Numatytasispastraiposriftas"/>
    <w:link w:val="Porat"/>
    <w:uiPriority w:val="99"/>
    <w:locked/>
    <w:rsid w:val="00E62B90"/>
    <w:rPr>
      <w:rFonts w:ascii="Times New Roman" w:eastAsia="Times New Roman" w:hAnsi="Times New Roman" w:cs="Times New Roman"/>
      <w:sz w:val="24"/>
    </w:rPr>
  </w:style>
  <w:style w:type="paragraph" w:styleId="Porat">
    <w:name w:val="footer"/>
    <w:aliases w:val="Diagrama"/>
    <w:basedOn w:val="prastasis"/>
    <w:link w:val="PoratDiagrama"/>
    <w:uiPriority w:val="99"/>
    <w:unhideWhenUsed/>
    <w:rsid w:val="00E62B90"/>
    <w:pPr>
      <w:tabs>
        <w:tab w:val="center" w:pos="4320"/>
        <w:tab w:val="right" w:pos="8640"/>
      </w:tabs>
      <w:spacing w:after="0" w:line="240" w:lineRule="auto"/>
    </w:pPr>
    <w:rPr>
      <w:rFonts w:eastAsia="Times New Roman"/>
    </w:rPr>
  </w:style>
  <w:style w:type="character" w:customStyle="1" w:styleId="PoratDiagrama1">
    <w:name w:val="Poraštė Diagrama1"/>
    <w:aliases w:val="Diagrama Diagrama1"/>
    <w:basedOn w:val="Numatytasispastraiposriftas"/>
    <w:uiPriority w:val="99"/>
    <w:semiHidden/>
    <w:rsid w:val="00E62B90"/>
    <w:rPr>
      <w:rFonts w:ascii="Times New Roman" w:eastAsia="Calibri" w:hAnsi="Times New Roman" w:cs="Times New Roman"/>
      <w:sz w:val="24"/>
    </w:rPr>
  </w:style>
  <w:style w:type="paragraph" w:styleId="Pagrindinistekstas">
    <w:name w:val="Body Text"/>
    <w:basedOn w:val="prastasis"/>
    <w:link w:val="PagrindinistekstasDiagrama"/>
    <w:semiHidden/>
    <w:unhideWhenUsed/>
    <w:rsid w:val="00E62B90"/>
    <w:pPr>
      <w:spacing w:after="120"/>
    </w:pPr>
  </w:style>
  <w:style w:type="character" w:customStyle="1" w:styleId="PagrindinistekstasDiagrama">
    <w:name w:val="Pagrindinis tekstas Diagrama"/>
    <w:basedOn w:val="Numatytasispastraiposriftas"/>
    <w:link w:val="Pagrindinistekstas"/>
    <w:semiHidden/>
    <w:rsid w:val="00E62B90"/>
    <w:rPr>
      <w:rFonts w:ascii="Times New Roman" w:eastAsia="Calibri" w:hAnsi="Times New Roman" w:cs="Times New Roman"/>
      <w:sz w:val="24"/>
    </w:rPr>
  </w:style>
  <w:style w:type="paragraph" w:styleId="Pagrindiniotekstotrauka">
    <w:name w:val="Body Text Indent"/>
    <w:basedOn w:val="prastasis"/>
    <w:link w:val="PagrindiniotekstotraukaDiagrama"/>
    <w:uiPriority w:val="99"/>
    <w:semiHidden/>
    <w:unhideWhenUsed/>
    <w:rsid w:val="00E62B90"/>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E62B90"/>
    <w:rPr>
      <w:rFonts w:ascii="Times New Roman" w:eastAsia="Calibri" w:hAnsi="Times New Roman" w:cs="Times New Roman"/>
      <w:sz w:val="24"/>
    </w:rPr>
  </w:style>
  <w:style w:type="paragraph" w:styleId="Pagrindiniotekstotrauka2">
    <w:name w:val="Body Text Indent 2"/>
    <w:basedOn w:val="prastasis"/>
    <w:link w:val="Pagrindiniotekstotrauka2Diagrama"/>
    <w:uiPriority w:val="99"/>
    <w:semiHidden/>
    <w:unhideWhenUsed/>
    <w:rsid w:val="00E62B9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E62B90"/>
    <w:rPr>
      <w:rFonts w:ascii="Times New Roman" w:eastAsia="Calibri" w:hAnsi="Times New Roman" w:cs="Times New Roman"/>
      <w:sz w:val="24"/>
    </w:rPr>
  </w:style>
  <w:style w:type="paragraph" w:styleId="Pagrindiniotekstotrauka3">
    <w:name w:val="Body Text Indent 3"/>
    <w:basedOn w:val="prastasis"/>
    <w:link w:val="Pagrindiniotekstotrauka3Diagrama"/>
    <w:semiHidden/>
    <w:unhideWhenUsed/>
    <w:rsid w:val="00E62B90"/>
    <w:pPr>
      <w:tabs>
        <w:tab w:val="left" w:pos="4536"/>
      </w:tabs>
      <w:spacing w:after="0" w:line="240" w:lineRule="auto"/>
      <w:ind w:firstLine="2268"/>
      <w:jc w:val="both"/>
    </w:pPr>
    <w:rPr>
      <w:sz w:val="20"/>
      <w:szCs w:val="20"/>
      <w:lang w:val="en-US"/>
    </w:rPr>
  </w:style>
  <w:style w:type="character" w:customStyle="1" w:styleId="Pagrindiniotekstotrauka3Diagrama">
    <w:name w:val="Pagrindinio teksto įtrauka 3 Diagrama"/>
    <w:basedOn w:val="Numatytasispastraiposriftas"/>
    <w:link w:val="Pagrindiniotekstotrauka3"/>
    <w:semiHidden/>
    <w:rsid w:val="00E62B90"/>
    <w:rPr>
      <w:rFonts w:ascii="Times New Roman" w:eastAsia="Calibri" w:hAnsi="Times New Roman" w:cs="Times New Roman"/>
      <w:sz w:val="20"/>
      <w:szCs w:val="20"/>
      <w:lang w:val="en-US"/>
    </w:rPr>
  </w:style>
  <w:style w:type="paragraph" w:styleId="Paprastasistekstas">
    <w:name w:val="Plain Text"/>
    <w:basedOn w:val="prastasis"/>
    <w:link w:val="PaprastasistekstasDiagrama"/>
    <w:uiPriority w:val="99"/>
    <w:semiHidden/>
    <w:unhideWhenUsed/>
    <w:rsid w:val="00E62B90"/>
    <w:pPr>
      <w:spacing w:after="0" w:line="240" w:lineRule="auto"/>
    </w:pPr>
    <w:rPr>
      <w:rFonts w:ascii="Courier New" w:hAnsi="Courier New" w:cs="Courier New"/>
      <w:sz w:val="20"/>
      <w:szCs w:val="20"/>
      <w:lang w:val="en-US"/>
    </w:rPr>
  </w:style>
  <w:style w:type="character" w:customStyle="1" w:styleId="PaprastasistekstasDiagrama">
    <w:name w:val="Paprastasis tekstas Diagrama"/>
    <w:basedOn w:val="Numatytasispastraiposriftas"/>
    <w:link w:val="Paprastasistekstas"/>
    <w:uiPriority w:val="99"/>
    <w:semiHidden/>
    <w:rsid w:val="00E62B90"/>
    <w:rPr>
      <w:rFonts w:ascii="Courier New" w:eastAsia="Calibri" w:hAnsi="Courier New" w:cs="Courier New"/>
      <w:sz w:val="20"/>
      <w:szCs w:val="20"/>
      <w:lang w:val="en-US"/>
    </w:rPr>
  </w:style>
  <w:style w:type="paragraph" w:styleId="Komentarotema">
    <w:name w:val="annotation subject"/>
    <w:basedOn w:val="Komentarotekstas"/>
    <w:next w:val="Komentarotekstas"/>
    <w:link w:val="KomentarotemaDiagrama"/>
    <w:semiHidden/>
    <w:unhideWhenUsed/>
    <w:rsid w:val="00E62B90"/>
    <w:rPr>
      <w:sz w:val="28"/>
      <w:szCs w:val="22"/>
      <w:lang w:eastAsia="lt-LT"/>
    </w:rPr>
  </w:style>
  <w:style w:type="character" w:customStyle="1" w:styleId="KomentarotemaDiagrama">
    <w:name w:val="Komentaro tema Diagrama"/>
    <w:basedOn w:val="KomentarotekstasDiagrama"/>
    <w:link w:val="Komentarotema"/>
    <w:semiHidden/>
    <w:rsid w:val="00E62B90"/>
    <w:rPr>
      <w:rFonts w:ascii="Times New Roman" w:eastAsia="Calibri" w:hAnsi="Times New Roman" w:cs="Times New Roman"/>
      <w:sz w:val="28"/>
      <w:szCs w:val="20"/>
      <w:lang w:eastAsia="lt-LT"/>
    </w:rPr>
  </w:style>
  <w:style w:type="paragraph" w:styleId="Debesliotekstas">
    <w:name w:val="Balloon Text"/>
    <w:basedOn w:val="prastasis"/>
    <w:link w:val="DebesliotekstasDiagrama"/>
    <w:semiHidden/>
    <w:unhideWhenUsed/>
    <w:rsid w:val="00E62B90"/>
    <w:rPr>
      <w:rFonts w:ascii="Tahoma" w:hAnsi="Tahoma" w:cs="Tahoma"/>
      <w:sz w:val="16"/>
      <w:szCs w:val="16"/>
      <w:lang w:val="en-US"/>
    </w:rPr>
  </w:style>
  <w:style w:type="character" w:customStyle="1" w:styleId="DebesliotekstasDiagrama">
    <w:name w:val="Debesėlio tekstas Diagrama"/>
    <w:basedOn w:val="Numatytasispastraiposriftas"/>
    <w:link w:val="Debesliotekstas"/>
    <w:semiHidden/>
    <w:rsid w:val="00E62B90"/>
    <w:rPr>
      <w:rFonts w:ascii="Tahoma" w:eastAsia="Calibri" w:hAnsi="Tahoma" w:cs="Tahoma"/>
      <w:sz w:val="16"/>
      <w:szCs w:val="16"/>
      <w:lang w:val="en-US"/>
    </w:rPr>
  </w:style>
  <w:style w:type="paragraph" w:styleId="Betarp">
    <w:name w:val="No Spacing"/>
    <w:uiPriority w:val="1"/>
    <w:qFormat/>
    <w:rsid w:val="00E62B90"/>
    <w:pPr>
      <w:spacing w:after="0" w:line="240" w:lineRule="auto"/>
    </w:pPr>
    <w:rPr>
      <w:rFonts w:ascii="Times New Roman" w:eastAsia="Times New Roman" w:hAnsi="Times New Roman" w:cs="Times New Roman"/>
      <w:sz w:val="24"/>
      <w:szCs w:val="24"/>
      <w:lang w:val="en-US"/>
    </w:rPr>
  </w:style>
  <w:style w:type="paragraph" w:styleId="Sraopastraipa">
    <w:name w:val="List Paragraph"/>
    <w:basedOn w:val="prastasis"/>
    <w:qFormat/>
    <w:rsid w:val="00E62B90"/>
    <w:pPr>
      <w:ind w:left="1296"/>
    </w:pPr>
  </w:style>
  <w:style w:type="paragraph" w:customStyle="1" w:styleId="Patvirtinta">
    <w:name w:val="Patvirtinta"/>
    <w:rsid w:val="00E62B90"/>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character" w:customStyle="1" w:styleId="BodytextChar">
    <w:name w:val="Body text Char"/>
    <w:link w:val="Pagrindinistekstas1"/>
    <w:locked/>
    <w:rsid w:val="00E62B90"/>
    <w:rPr>
      <w:rFonts w:ascii="TimesLT" w:eastAsia="Times New Roman" w:hAnsi="TimesLT"/>
      <w:lang w:val="en-US"/>
    </w:rPr>
  </w:style>
  <w:style w:type="paragraph" w:customStyle="1" w:styleId="Pagrindinistekstas1">
    <w:name w:val="Pagrindinis tekstas1"/>
    <w:link w:val="BodytextChar"/>
    <w:rsid w:val="00E62B90"/>
    <w:pPr>
      <w:snapToGrid w:val="0"/>
      <w:spacing w:after="0" w:line="240" w:lineRule="auto"/>
      <w:ind w:firstLine="312"/>
      <w:jc w:val="both"/>
    </w:pPr>
    <w:rPr>
      <w:rFonts w:ascii="TimesLT" w:eastAsia="Times New Roman" w:hAnsi="TimesLT"/>
      <w:lang w:val="en-US"/>
    </w:rPr>
  </w:style>
  <w:style w:type="paragraph" w:customStyle="1" w:styleId="CentrBoldm">
    <w:name w:val="CentrBoldm"/>
    <w:basedOn w:val="prastasis"/>
    <w:rsid w:val="00E62B90"/>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E62B90"/>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linija">
    <w:name w:val="linija"/>
    <w:basedOn w:val="prastasis"/>
    <w:rsid w:val="00E62B90"/>
    <w:pPr>
      <w:spacing w:before="100" w:beforeAutospacing="1" w:after="100" w:afterAutospacing="1" w:line="240" w:lineRule="auto"/>
    </w:pPr>
    <w:rPr>
      <w:rFonts w:eastAsia="Times New Roman"/>
      <w:szCs w:val="24"/>
      <w:lang w:eastAsia="lt-LT"/>
    </w:rPr>
  </w:style>
  <w:style w:type="paragraph" w:customStyle="1" w:styleId="bodytext">
    <w:name w:val="bodytext"/>
    <w:basedOn w:val="prastasis"/>
    <w:uiPriority w:val="99"/>
    <w:rsid w:val="00E62B90"/>
    <w:pPr>
      <w:spacing w:before="100" w:beforeAutospacing="1" w:after="100" w:afterAutospacing="1" w:line="240" w:lineRule="auto"/>
    </w:pPr>
    <w:rPr>
      <w:rFonts w:eastAsia="Times New Roman"/>
      <w:szCs w:val="24"/>
      <w:lang w:eastAsia="lt-LT"/>
    </w:rPr>
  </w:style>
  <w:style w:type="paragraph" w:customStyle="1" w:styleId="Point1">
    <w:name w:val="Point 1"/>
    <w:basedOn w:val="prastasis"/>
    <w:rsid w:val="00E62B90"/>
    <w:pPr>
      <w:spacing w:before="120" w:after="120" w:line="240" w:lineRule="auto"/>
      <w:ind w:left="1418" w:hanging="567"/>
      <w:jc w:val="both"/>
    </w:pPr>
    <w:rPr>
      <w:rFonts w:eastAsia="Times New Roman"/>
      <w:szCs w:val="20"/>
      <w:lang w:val="en-GB"/>
    </w:rPr>
  </w:style>
  <w:style w:type="paragraph" w:customStyle="1" w:styleId="Normalus">
    <w:name w:val="Normalus"/>
    <w:basedOn w:val="prastasis"/>
    <w:rsid w:val="00E62B90"/>
    <w:pPr>
      <w:spacing w:after="0" w:line="240" w:lineRule="auto"/>
      <w:ind w:firstLine="567"/>
      <w:jc w:val="both"/>
    </w:pPr>
    <w:rPr>
      <w:rFonts w:eastAsia="Times New Roman"/>
      <w:szCs w:val="24"/>
      <w:lang w:eastAsia="lt-LT"/>
    </w:rPr>
  </w:style>
  <w:style w:type="paragraph" w:customStyle="1" w:styleId="DiagramaDiagrama9">
    <w:name w:val="Diagrama Diagrama9"/>
    <w:basedOn w:val="prastasis"/>
    <w:rsid w:val="00E62B90"/>
    <w:pPr>
      <w:spacing w:after="160" w:line="240" w:lineRule="exact"/>
    </w:pPr>
    <w:rPr>
      <w:rFonts w:ascii="Verdana" w:eastAsia="Times New Roman" w:hAnsi="Verdana"/>
      <w:sz w:val="20"/>
      <w:szCs w:val="20"/>
      <w:lang w:val="en-US" w:eastAsia="lt-LT"/>
    </w:rPr>
  </w:style>
  <w:style w:type="character" w:styleId="Komentaronuoroda">
    <w:name w:val="annotation reference"/>
    <w:semiHidden/>
    <w:unhideWhenUsed/>
    <w:rsid w:val="00E62B90"/>
    <w:rPr>
      <w:sz w:val="16"/>
      <w:szCs w:val="16"/>
    </w:rPr>
  </w:style>
  <w:style w:type="character" w:customStyle="1" w:styleId="BodyTextIndent3Char">
    <w:name w:val="Body Text Indent 3 Char"/>
    <w:semiHidden/>
    <w:rsid w:val="00E62B90"/>
    <w:rPr>
      <w:rFonts w:ascii="Times New Roman" w:eastAsia="Calibri" w:hAnsi="Times New Roman" w:cs="Times New Roman" w:hint="default"/>
      <w:sz w:val="16"/>
      <w:szCs w:val="16"/>
      <w:lang w:val="lt-LT"/>
    </w:rPr>
  </w:style>
  <w:style w:type="character" w:customStyle="1" w:styleId="PlainTextChar">
    <w:name w:val="Plain Text Char"/>
    <w:semiHidden/>
    <w:rsid w:val="00E62B90"/>
    <w:rPr>
      <w:rFonts w:ascii="Consolas" w:eastAsia="Calibri" w:hAnsi="Consolas" w:cs="Times New Roman" w:hint="default"/>
      <w:sz w:val="21"/>
      <w:szCs w:val="21"/>
      <w:lang w:val="lt-LT"/>
    </w:rPr>
  </w:style>
  <w:style w:type="character" w:customStyle="1" w:styleId="CommentSubjectChar">
    <w:name w:val="Comment Subject Char"/>
    <w:semiHidden/>
    <w:rsid w:val="00E62B90"/>
    <w:rPr>
      <w:rFonts w:ascii="Times New Roman" w:eastAsia="Calibri" w:hAnsi="Times New Roman" w:cs="Times New Roman" w:hint="default"/>
      <w:b/>
      <w:bCs/>
      <w:sz w:val="20"/>
      <w:szCs w:val="20"/>
      <w:lang w:val="lt-LT"/>
    </w:rPr>
  </w:style>
  <w:style w:type="character" w:customStyle="1" w:styleId="BalloonTextChar">
    <w:name w:val="Balloon Text Char"/>
    <w:semiHidden/>
    <w:rsid w:val="00E62B90"/>
    <w:rPr>
      <w:rFonts w:ascii="Tahoma" w:eastAsia="Calibri" w:hAnsi="Tahoma" w:cs="Tahoma" w:hint="default"/>
      <w:sz w:val="16"/>
      <w:szCs w:val="16"/>
      <w:lang w:val="lt-LT"/>
    </w:rPr>
  </w:style>
  <w:style w:type="character" w:customStyle="1" w:styleId="tblrowlbl1">
    <w:name w:val="tblrowlbl1"/>
    <w:rsid w:val="00E62B90"/>
    <w:rPr>
      <w:rFonts w:ascii="Arial" w:hAnsi="Arial" w:cs="Arial" w:hint="default"/>
      <w:b/>
      <w:bCs/>
      <w:color w:val="000000"/>
      <w:sz w:val="18"/>
      <w:szCs w:val="18"/>
      <w:shd w:val="clear" w:color="auto" w:fill="FFFFFF"/>
    </w:rPr>
  </w:style>
  <w:style w:type="character" w:customStyle="1" w:styleId="parahead1">
    <w:name w:val="parahead1"/>
    <w:rsid w:val="00E62B90"/>
    <w:rPr>
      <w:rFonts w:ascii="Verdana" w:hAnsi="Verdana" w:hint="default"/>
      <w:b/>
      <w:bCs/>
      <w:color w:val="000000"/>
      <w:sz w:val="17"/>
      <w:szCs w:val="17"/>
    </w:rPr>
  </w:style>
  <w:style w:type="character" w:customStyle="1" w:styleId="BodytextDiagrama">
    <w:name w:val="Body text Diagrama"/>
    <w:rsid w:val="00E62B90"/>
    <w:rPr>
      <w:rFonts w:ascii="TimesLT" w:hAnsi="TimesLT" w:hint="default"/>
      <w:lang w:val="en-US" w:eastAsia="en-US" w:bidi="ar-SA"/>
    </w:rPr>
  </w:style>
  <w:style w:type="character" w:customStyle="1" w:styleId="apple-converted-space">
    <w:name w:val="apple-converted-space"/>
    <w:rsid w:val="00E62B90"/>
  </w:style>
  <w:style w:type="character" w:customStyle="1" w:styleId="FontStyle12">
    <w:name w:val="Font Style12"/>
    <w:rsid w:val="00E62B90"/>
    <w:rPr>
      <w:rFonts w:ascii="Times New Roman" w:hAnsi="Times New Roman" w:cs="Times New Roman" w:hint="default"/>
      <w:color w:val="000000"/>
      <w:sz w:val="22"/>
      <w:szCs w:val="22"/>
    </w:rPr>
  </w:style>
  <w:style w:type="table" w:styleId="Lentelstinklelis">
    <w:name w:val="Table Grid"/>
    <w:basedOn w:val="prastojilentel"/>
    <w:rsid w:val="00E62B90"/>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SPunktai">
    <w:name w:val="HSPunktai"/>
    <w:basedOn w:val="Sraopastraipa"/>
    <w:link w:val="HSPunktaiChar1"/>
    <w:uiPriority w:val="99"/>
    <w:qFormat/>
    <w:rsid w:val="00E22B74"/>
    <w:pPr>
      <w:numPr>
        <w:numId w:val="26"/>
      </w:numPr>
      <w:spacing w:after="0" w:line="360" w:lineRule="auto"/>
      <w:contextualSpacing/>
      <w:jc w:val="both"/>
    </w:pPr>
    <w:rPr>
      <w:rFonts w:eastAsia="Times New Roman"/>
      <w:szCs w:val="20"/>
    </w:rPr>
  </w:style>
  <w:style w:type="character" w:customStyle="1" w:styleId="HSPunktaiChar1">
    <w:name w:val="HSPunktai Char1"/>
    <w:basedOn w:val="Numatytasispastraiposriftas"/>
    <w:link w:val="HSPunktai"/>
    <w:uiPriority w:val="99"/>
    <w:locked/>
    <w:rsid w:val="00E22B74"/>
    <w:rPr>
      <w:rFonts w:ascii="Times New Roman" w:eastAsia="Times New Roman" w:hAnsi="Times New Roman" w:cs="Times New Roman"/>
      <w:sz w:val="24"/>
      <w:szCs w:val="20"/>
    </w:rPr>
  </w:style>
  <w:style w:type="paragraph" w:customStyle="1" w:styleId="Punktai11">
    <w:name w:val="Punktai 1.1"/>
    <w:basedOn w:val="HSPunktai"/>
    <w:uiPriority w:val="99"/>
    <w:qFormat/>
    <w:rsid w:val="00E22B74"/>
    <w:pPr>
      <w:numPr>
        <w:ilvl w:val="1"/>
      </w:numPr>
      <w:tabs>
        <w:tab w:val="clear" w:pos="1567"/>
        <w:tab w:val="num" w:pos="360"/>
        <w:tab w:val="left" w:pos="1276"/>
      </w:tabs>
    </w:pPr>
  </w:style>
  <w:style w:type="paragraph" w:customStyle="1" w:styleId="Punktai1">
    <w:name w:val="Punktai 1."/>
    <w:basedOn w:val="HSPunktai"/>
    <w:link w:val="Punktai1Char"/>
    <w:qFormat/>
    <w:rsid w:val="00E22B74"/>
    <w:pPr>
      <w:tabs>
        <w:tab w:val="left" w:pos="1134"/>
      </w:tabs>
    </w:pPr>
  </w:style>
  <w:style w:type="character" w:customStyle="1" w:styleId="Punktai1Char">
    <w:name w:val="Punktai 1. Char"/>
    <w:basedOn w:val="HSPunktaiChar1"/>
    <w:link w:val="Punktai1"/>
    <w:locked/>
    <w:rsid w:val="00E22B74"/>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62B90"/>
    <w:rPr>
      <w:rFonts w:ascii="Times New Roman" w:eastAsia="Calibri" w:hAnsi="Times New Roman" w:cs="Times New Roman"/>
      <w:sz w:val="24"/>
    </w:rPr>
  </w:style>
  <w:style w:type="paragraph" w:styleId="Antrat1">
    <w:name w:val="heading 1"/>
    <w:basedOn w:val="prastasis"/>
    <w:next w:val="prastasis"/>
    <w:link w:val="Antrat1Diagrama"/>
    <w:qFormat/>
    <w:rsid w:val="00E62B90"/>
    <w:pPr>
      <w:keepNext/>
      <w:numPr>
        <w:numId w:val="1"/>
      </w:numPr>
      <w:spacing w:before="360" w:after="360" w:line="240" w:lineRule="auto"/>
      <w:jc w:val="center"/>
      <w:outlineLvl w:val="0"/>
    </w:pPr>
    <w:rPr>
      <w:rFonts w:eastAsia="Times New Roman"/>
      <w:sz w:val="28"/>
      <w:lang w:eastAsia="lt-LT"/>
    </w:rPr>
  </w:style>
  <w:style w:type="paragraph" w:styleId="Antrat2">
    <w:name w:val="heading 2"/>
    <w:aliases w:val="Title Header2"/>
    <w:basedOn w:val="prastasis"/>
    <w:next w:val="prastasis"/>
    <w:link w:val="Antrat2Diagrama"/>
    <w:unhideWhenUsed/>
    <w:qFormat/>
    <w:rsid w:val="00E62B90"/>
    <w:pPr>
      <w:numPr>
        <w:ilvl w:val="1"/>
        <w:numId w:val="1"/>
      </w:numPr>
      <w:spacing w:after="0" w:line="240" w:lineRule="auto"/>
      <w:jc w:val="both"/>
      <w:outlineLvl w:val="1"/>
    </w:pPr>
    <w:rPr>
      <w:rFonts w:eastAsia="Times New Roman"/>
      <w:szCs w:val="20"/>
      <w:lang w:eastAsia="lt-LT"/>
    </w:rPr>
  </w:style>
  <w:style w:type="paragraph" w:styleId="Antrat3">
    <w:name w:val="heading 3"/>
    <w:aliases w:val="Section Header3,Sub-Clause Paragraph"/>
    <w:basedOn w:val="prastasis"/>
    <w:next w:val="prastasis"/>
    <w:link w:val="Antrat3Diagrama"/>
    <w:semiHidden/>
    <w:unhideWhenUsed/>
    <w:qFormat/>
    <w:rsid w:val="00E62B90"/>
    <w:pPr>
      <w:keepNext/>
      <w:numPr>
        <w:ilvl w:val="2"/>
        <w:numId w:val="1"/>
      </w:numPr>
      <w:spacing w:after="0" w:line="240" w:lineRule="auto"/>
      <w:jc w:val="both"/>
      <w:outlineLvl w:val="2"/>
    </w:pPr>
    <w:rPr>
      <w:rFonts w:eastAsia="Times New Roman"/>
      <w:szCs w:val="20"/>
      <w:lang w:eastAsia="lt-LT"/>
    </w:rPr>
  </w:style>
  <w:style w:type="paragraph" w:styleId="Antrat4">
    <w:name w:val="heading 4"/>
    <w:aliases w:val="Sub-Clause Sub-paragraph,Heading 4 Char Char Char Char"/>
    <w:basedOn w:val="prastasis"/>
    <w:next w:val="prastasis"/>
    <w:link w:val="Antrat4Diagrama"/>
    <w:semiHidden/>
    <w:unhideWhenUsed/>
    <w:qFormat/>
    <w:rsid w:val="00E62B90"/>
    <w:pPr>
      <w:keepNext/>
      <w:numPr>
        <w:ilvl w:val="3"/>
        <w:numId w:val="1"/>
      </w:numPr>
      <w:spacing w:after="0" w:line="240" w:lineRule="auto"/>
      <w:outlineLvl w:val="3"/>
    </w:pPr>
    <w:rPr>
      <w:rFonts w:eastAsia="Times New Roman"/>
      <w:b/>
      <w:sz w:val="44"/>
      <w:szCs w:val="20"/>
      <w:lang w:eastAsia="lt-LT"/>
    </w:rPr>
  </w:style>
  <w:style w:type="paragraph" w:styleId="Antrat5">
    <w:name w:val="heading 5"/>
    <w:basedOn w:val="prastasis"/>
    <w:next w:val="prastasis"/>
    <w:link w:val="Antrat5Diagrama"/>
    <w:semiHidden/>
    <w:unhideWhenUsed/>
    <w:qFormat/>
    <w:rsid w:val="00E62B90"/>
    <w:pPr>
      <w:keepNext/>
      <w:numPr>
        <w:ilvl w:val="4"/>
        <w:numId w:val="1"/>
      </w:numPr>
      <w:spacing w:after="0" w:line="240" w:lineRule="auto"/>
      <w:outlineLvl w:val="4"/>
    </w:pPr>
    <w:rPr>
      <w:rFonts w:eastAsia="Times New Roman"/>
      <w:b/>
      <w:sz w:val="40"/>
      <w:szCs w:val="20"/>
      <w:lang w:eastAsia="lt-LT"/>
    </w:rPr>
  </w:style>
  <w:style w:type="paragraph" w:styleId="Antrat6">
    <w:name w:val="heading 6"/>
    <w:basedOn w:val="prastasis"/>
    <w:next w:val="prastasis"/>
    <w:link w:val="Antrat6Diagrama"/>
    <w:semiHidden/>
    <w:unhideWhenUsed/>
    <w:qFormat/>
    <w:rsid w:val="00E62B90"/>
    <w:pPr>
      <w:keepNext/>
      <w:numPr>
        <w:ilvl w:val="5"/>
        <w:numId w:val="1"/>
      </w:numPr>
      <w:spacing w:after="0" w:line="240" w:lineRule="auto"/>
      <w:outlineLvl w:val="5"/>
    </w:pPr>
    <w:rPr>
      <w:rFonts w:eastAsia="Times New Roman"/>
      <w:b/>
      <w:sz w:val="36"/>
      <w:szCs w:val="20"/>
      <w:lang w:eastAsia="lt-LT"/>
    </w:rPr>
  </w:style>
  <w:style w:type="paragraph" w:styleId="Antrat7">
    <w:name w:val="heading 7"/>
    <w:basedOn w:val="prastasis"/>
    <w:next w:val="prastasis"/>
    <w:link w:val="Antrat7Diagrama"/>
    <w:semiHidden/>
    <w:unhideWhenUsed/>
    <w:qFormat/>
    <w:rsid w:val="00E62B90"/>
    <w:pPr>
      <w:keepNext/>
      <w:numPr>
        <w:ilvl w:val="6"/>
        <w:numId w:val="1"/>
      </w:numPr>
      <w:spacing w:after="0" w:line="240" w:lineRule="auto"/>
      <w:outlineLvl w:val="6"/>
    </w:pPr>
    <w:rPr>
      <w:rFonts w:eastAsia="Times New Roman"/>
      <w:sz w:val="48"/>
      <w:szCs w:val="20"/>
      <w:lang w:eastAsia="lt-LT"/>
    </w:rPr>
  </w:style>
  <w:style w:type="paragraph" w:styleId="Antrat8">
    <w:name w:val="heading 8"/>
    <w:basedOn w:val="prastasis"/>
    <w:next w:val="prastasis"/>
    <w:link w:val="Antrat8Diagrama"/>
    <w:semiHidden/>
    <w:unhideWhenUsed/>
    <w:qFormat/>
    <w:rsid w:val="00E62B90"/>
    <w:pPr>
      <w:keepNext/>
      <w:numPr>
        <w:ilvl w:val="7"/>
        <w:numId w:val="1"/>
      </w:numPr>
      <w:spacing w:after="0" w:line="240" w:lineRule="auto"/>
      <w:outlineLvl w:val="7"/>
    </w:pPr>
    <w:rPr>
      <w:rFonts w:eastAsia="Times New Roman"/>
      <w:b/>
      <w:sz w:val="18"/>
      <w:szCs w:val="20"/>
      <w:lang w:eastAsia="lt-LT"/>
    </w:rPr>
  </w:style>
  <w:style w:type="paragraph" w:styleId="Antrat9">
    <w:name w:val="heading 9"/>
    <w:basedOn w:val="prastasis"/>
    <w:next w:val="prastasis"/>
    <w:link w:val="Antrat9Diagrama"/>
    <w:semiHidden/>
    <w:unhideWhenUsed/>
    <w:qFormat/>
    <w:rsid w:val="00E62B90"/>
    <w:pPr>
      <w:keepNext/>
      <w:numPr>
        <w:ilvl w:val="8"/>
        <w:numId w:val="1"/>
      </w:numPr>
      <w:spacing w:after="0" w:line="240" w:lineRule="auto"/>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62B90"/>
    <w:rPr>
      <w:rFonts w:ascii="Times New Roman" w:eastAsia="Times New Roman" w:hAnsi="Times New Roman" w:cs="Times New Roman"/>
      <w:sz w:val="28"/>
      <w:lang w:eastAsia="lt-LT"/>
    </w:rPr>
  </w:style>
  <w:style w:type="character" w:customStyle="1" w:styleId="Antrat2Diagrama">
    <w:name w:val="Antraštė 2 Diagrama"/>
    <w:aliases w:val="Title Header2 Diagrama1"/>
    <w:basedOn w:val="Numatytasispastraiposriftas"/>
    <w:link w:val="Antrat2"/>
    <w:rsid w:val="00E62B90"/>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1,Sub-Clause Paragraph Diagrama1"/>
    <w:basedOn w:val="Numatytasispastraiposriftas"/>
    <w:link w:val="Antrat3"/>
    <w:semiHidden/>
    <w:rsid w:val="00E62B90"/>
    <w:rPr>
      <w:rFonts w:ascii="Times New Roman" w:eastAsia="Times New Roman" w:hAnsi="Times New Roman" w:cs="Times New Roman"/>
      <w:sz w:val="24"/>
      <w:szCs w:val="20"/>
      <w:lang w:eastAsia="lt-LT"/>
    </w:rPr>
  </w:style>
  <w:style w:type="character" w:customStyle="1" w:styleId="Antrat4Diagrama">
    <w:name w:val="Antraštė 4 Diagrama"/>
    <w:aliases w:val="Sub-Clause Sub-paragraph Diagrama1,Heading 4 Char Char Char Char Diagrama1"/>
    <w:basedOn w:val="Numatytasispastraiposriftas"/>
    <w:link w:val="Antrat4"/>
    <w:semiHidden/>
    <w:rsid w:val="00E62B90"/>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semiHidden/>
    <w:rsid w:val="00E62B90"/>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semiHidden/>
    <w:rsid w:val="00E62B90"/>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semiHidden/>
    <w:rsid w:val="00E62B90"/>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semiHidden/>
    <w:rsid w:val="00E62B90"/>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semiHidden/>
    <w:rsid w:val="00E62B90"/>
    <w:rPr>
      <w:rFonts w:ascii="Times New Roman" w:eastAsia="Times New Roman" w:hAnsi="Times New Roman" w:cs="Times New Roman"/>
      <w:sz w:val="40"/>
      <w:szCs w:val="20"/>
      <w:lang w:eastAsia="lt-LT"/>
    </w:rPr>
  </w:style>
  <w:style w:type="character" w:styleId="Hipersaitas">
    <w:name w:val="Hyperlink"/>
    <w:semiHidden/>
    <w:unhideWhenUsed/>
    <w:rsid w:val="00E62B90"/>
    <w:rPr>
      <w:color w:val="0000FF"/>
      <w:u w:val="single"/>
    </w:rPr>
  </w:style>
  <w:style w:type="character" w:styleId="Perirtashipersaitas">
    <w:name w:val="FollowedHyperlink"/>
    <w:uiPriority w:val="99"/>
    <w:semiHidden/>
    <w:unhideWhenUsed/>
    <w:rsid w:val="00E62B90"/>
    <w:rPr>
      <w:color w:val="800080"/>
      <w:u w:val="single"/>
    </w:rPr>
  </w:style>
  <w:style w:type="character" w:customStyle="1" w:styleId="Antrat2Diagrama1">
    <w:name w:val="Antraštė 2 Diagrama1"/>
    <w:aliases w:val="Title Header2 Diagrama"/>
    <w:basedOn w:val="Numatytasispastraiposriftas"/>
    <w:semiHidden/>
    <w:rsid w:val="00E62B90"/>
    <w:rPr>
      <w:rFonts w:asciiTheme="majorHAnsi" w:eastAsiaTheme="majorEastAsia" w:hAnsiTheme="majorHAnsi" w:cstheme="majorBidi"/>
      <w:b/>
      <w:bCs/>
      <w:color w:val="4F81BD" w:themeColor="accent1"/>
      <w:sz w:val="26"/>
      <w:szCs w:val="26"/>
      <w:lang w:eastAsia="en-US"/>
    </w:rPr>
  </w:style>
  <w:style w:type="character" w:customStyle="1" w:styleId="Antrat3Diagrama1">
    <w:name w:val="Antraštė 3 Diagrama1"/>
    <w:aliases w:val="Section Header3 Diagrama,Sub-Clause Paragraph Diagrama"/>
    <w:basedOn w:val="Numatytasispastraiposriftas"/>
    <w:semiHidden/>
    <w:rsid w:val="00E62B90"/>
    <w:rPr>
      <w:rFonts w:asciiTheme="majorHAnsi" w:eastAsiaTheme="majorEastAsia" w:hAnsiTheme="majorHAnsi" w:cstheme="majorBidi"/>
      <w:b/>
      <w:bCs/>
      <w:color w:val="4F81BD" w:themeColor="accent1"/>
      <w:sz w:val="24"/>
      <w:szCs w:val="22"/>
      <w:lang w:eastAsia="en-US"/>
    </w:rPr>
  </w:style>
  <w:style w:type="character" w:customStyle="1" w:styleId="Antrat4Diagrama1">
    <w:name w:val="Antraštė 4 Diagrama1"/>
    <w:aliases w:val="Sub-Clause Sub-paragraph Diagrama,Heading 4 Char Char Char Char Diagrama"/>
    <w:basedOn w:val="Numatytasispastraiposriftas"/>
    <w:semiHidden/>
    <w:rsid w:val="00E62B90"/>
    <w:rPr>
      <w:rFonts w:asciiTheme="majorHAnsi" w:eastAsiaTheme="majorEastAsia" w:hAnsiTheme="majorHAnsi" w:cstheme="majorBidi"/>
      <w:b/>
      <w:bCs/>
      <w:i/>
      <w:iCs/>
      <w:color w:val="4F81BD" w:themeColor="accent1"/>
      <w:sz w:val="24"/>
      <w:szCs w:val="22"/>
      <w:lang w:eastAsia="en-US"/>
    </w:rPr>
  </w:style>
  <w:style w:type="paragraph" w:styleId="HTMLiankstoformatuotas">
    <w:name w:val="HTML Preformatted"/>
    <w:basedOn w:val="prastasis"/>
    <w:link w:val="HTMLiankstoformatuotasDiagrama"/>
    <w:semiHidden/>
    <w:unhideWhenUsed/>
    <w:rsid w:val="00E62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semiHidden/>
    <w:rsid w:val="00E62B90"/>
    <w:rPr>
      <w:rFonts w:ascii="Courier New" w:eastAsia="Times New Roman" w:hAnsi="Courier New" w:cs="Courier New"/>
      <w:sz w:val="20"/>
      <w:szCs w:val="20"/>
      <w:lang w:eastAsia="lt-LT"/>
    </w:rPr>
  </w:style>
  <w:style w:type="paragraph" w:styleId="prastasistinklapis">
    <w:name w:val="Normal (Web)"/>
    <w:basedOn w:val="prastasis"/>
    <w:semiHidden/>
    <w:unhideWhenUsed/>
    <w:rsid w:val="00E62B90"/>
    <w:pPr>
      <w:spacing w:before="100" w:after="100" w:line="240" w:lineRule="auto"/>
    </w:pPr>
    <w:rPr>
      <w:rFonts w:eastAsia="Times New Roman"/>
      <w:szCs w:val="20"/>
      <w:lang w:val="en-GB" w:eastAsia="lt-LT"/>
    </w:rPr>
  </w:style>
  <w:style w:type="paragraph" w:styleId="Komentarotekstas">
    <w:name w:val="annotation text"/>
    <w:basedOn w:val="prastasis"/>
    <w:link w:val="KomentarotekstasDiagrama"/>
    <w:uiPriority w:val="99"/>
    <w:semiHidden/>
    <w:unhideWhenUsed/>
    <w:rsid w:val="00E62B90"/>
    <w:rPr>
      <w:sz w:val="20"/>
      <w:szCs w:val="20"/>
    </w:rPr>
  </w:style>
  <w:style w:type="character" w:customStyle="1" w:styleId="KomentarotekstasDiagrama">
    <w:name w:val="Komentaro tekstas Diagrama"/>
    <w:basedOn w:val="Numatytasispastraiposriftas"/>
    <w:link w:val="Komentarotekstas"/>
    <w:uiPriority w:val="99"/>
    <w:semiHidden/>
    <w:rsid w:val="00E62B90"/>
    <w:rPr>
      <w:rFonts w:ascii="Times New Roman" w:eastAsia="Calibri" w:hAnsi="Times New Roman" w:cs="Times New Roman"/>
      <w:sz w:val="20"/>
      <w:szCs w:val="20"/>
    </w:rPr>
  </w:style>
  <w:style w:type="paragraph" w:styleId="Antrats">
    <w:name w:val="header"/>
    <w:basedOn w:val="prastasis"/>
    <w:link w:val="AntratsDiagrama"/>
    <w:unhideWhenUsed/>
    <w:rsid w:val="00E62B90"/>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basedOn w:val="Numatytasispastraiposriftas"/>
    <w:link w:val="Antrats"/>
    <w:rsid w:val="00E62B90"/>
    <w:rPr>
      <w:rFonts w:ascii="Times New Roman" w:eastAsia="Times New Roman" w:hAnsi="Times New Roman" w:cs="Times New Roman"/>
      <w:sz w:val="24"/>
      <w:szCs w:val="20"/>
      <w:lang w:eastAsia="lt-LT"/>
    </w:rPr>
  </w:style>
  <w:style w:type="character" w:customStyle="1" w:styleId="PoratDiagrama">
    <w:name w:val="Poraštė Diagrama"/>
    <w:aliases w:val="Diagrama Diagrama"/>
    <w:basedOn w:val="Numatytasispastraiposriftas"/>
    <w:link w:val="Porat"/>
    <w:uiPriority w:val="99"/>
    <w:locked/>
    <w:rsid w:val="00E62B90"/>
    <w:rPr>
      <w:rFonts w:ascii="Times New Roman" w:eastAsia="Times New Roman" w:hAnsi="Times New Roman" w:cs="Times New Roman"/>
      <w:sz w:val="24"/>
    </w:rPr>
  </w:style>
  <w:style w:type="paragraph" w:styleId="Porat">
    <w:name w:val="footer"/>
    <w:aliases w:val="Diagrama"/>
    <w:basedOn w:val="prastasis"/>
    <w:link w:val="PoratDiagrama"/>
    <w:uiPriority w:val="99"/>
    <w:unhideWhenUsed/>
    <w:rsid w:val="00E62B90"/>
    <w:pPr>
      <w:tabs>
        <w:tab w:val="center" w:pos="4320"/>
        <w:tab w:val="right" w:pos="8640"/>
      </w:tabs>
      <w:spacing w:after="0" w:line="240" w:lineRule="auto"/>
    </w:pPr>
    <w:rPr>
      <w:rFonts w:eastAsia="Times New Roman"/>
    </w:rPr>
  </w:style>
  <w:style w:type="character" w:customStyle="1" w:styleId="PoratDiagrama1">
    <w:name w:val="Poraštė Diagrama1"/>
    <w:aliases w:val="Diagrama Diagrama1"/>
    <w:basedOn w:val="Numatytasispastraiposriftas"/>
    <w:uiPriority w:val="99"/>
    <w:semiHidden/>
    <w:rsid w:val="00E62B90"/>
    <w:rPr>
      <w:rFonts w:ascii="Times New Roman" w:eastAsia="Calibri" w:hAnsi="Times New Roman" w:cs="Times New Roman"/>
      <w:sz w:val="24"/>
    </w:rPr>
  </w:style>
  <w:style w:type="paragraph" w:styleId="Pagrindinistekstas">
    <w:name w:val="Body Text"/>
    <w:basedOn w:val="prastasis"/>
    <w:link w:val="PagrindinistekstasDiagrama"/>
    <w:semiHidden/>
    <w:unhideWhenUsed/>
    <w:rsid w:val="00E62B90"/>
    <w:pPr>
      <w:spacing w:after="120"/>
    </w:pPr>
  </w:style>
  <w:style w:type="character" w:customStyle="1" w:styleId="PagrindinistekstasDiagrama">
    <w:name w:val="Pagrindinis tekstas Diagrama"/>
    <w:basedOn w:val="Numatytasispastraiposriftas"/>
    <w:link w:val="Pagrindinistekstas"/>
    <w:semiHidden/>
    <w:rsid w:val="00E62B90"/>
    <w:rPr>
      <w:rFonts w:ascii="Times New Roman" w:eastAsia="Calibri" w:hAnsi="Times New Roman" w:cs="Times New Roman"/>
      <w:sz w:val="24"/>
    </w:rPr>
  </w:style>
  <w:style w:type="paragraph" w:styleId="Pagrindiniotekstotrauka">
    <w:name w:val="Body Text Indent"/>
    <w:basedOn w:val="prastasis"/>
    <w:link w:val="PagrindiniotekstotraukaDiagrama"/>
    <w:uiPriority w:val="99"/>
    <w:semiHidden/>
    <w:unhideWhenUsed/>
    <w:rsid w:val="00E62B90"/>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E62B90"/>
    <w:rPr>
      <w:rFonts w:ascii="Times New Roman" w:eastAsia="Calibri" w:hAnsi="Times New Roman" w:cs="Times New Roman"/>
      <w:sz w:val="24"/>
    </w:rPr>
  </w:style>
  <w:style w:type="paragraph" w:styleId="Pagrindiniotekstotrauka2">
    <w:name w:val="Body Text Indent 2"/>
    <w:basedOn w:val="prastasis"/>
    <w:link w:val="Pagrindiniotekstotrauka2Diagrama"/>
    <w:uiPriority w:val="99"/>
    <w:semiHidden/>
    <w:unhideWhenUsed/>
    <w:rsid w:val="00E62B9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E62B90"/>
    <w:rPr>
      <w:rFonts w:ascii="Times New Roman" w:eastAsia="Calibri" w:hAnsi="Times New Roman" w:cs="Times New Roman"/>
      <w:sz w:val="24"/>
    </w:rPr>
  </w:style>
  <w:style w:type="paragraph" w:styleId="Pagrindiniotekstotrauka3">
    <w:name w:val="Body Text Indent 3"/>
    <w:basedOn w:val="prastasis"/>
    <w:link w:val="Pagrindiniotekstotrauka3Diagrama"/>
    <w:semiHidden/>
    <w:unhideWhenUsed/>
    <w:rsid w:val="00E62B90"/>
    <w:pPr>
      <w:tabs>
        <w:tab w:val="left" w:pos="4536"/>
      </w:tabs>
      <w:spacing w:after="0" w:line="240" w:lineRule="auto"/>
      <w:ind w:firstLine="2268"/>
      <w:jc w:val="both"/>
    </w:pPr>
    <w:rPr>
      <w:sz w:val="20"/>
      <w:szCs w:val="20"/>
      <w:lang w:val="en-US"/>
    </w:rPr>
  </w:style>
  <w:style w:type="character" w:customStyle="1" w:styleId="Pagrindiniotekstotrauka3Diagrama">
    <w:name w:val="Pagrindinio teksto įtrauka 3 Diagrama"/>
    <w:basedOn w:val="Numatytasispastraiposriftas"/>
    <w:link w:val="Pagrindiniotekstotrauka3"/>
    <w:semiHidden/>
    <w:rsid w:val="00E62B90"/>
    <w:rPr>
      <w:rFonts w:ascii="Times New Roman" w:eastAsia="Calibri" w:hAnsi="Times New Roman" w:cs="Times New Roman"/>
      <w:sz w:val="20"/>
      <w:szCs w:val="20"/>
      <w:lang w:val="en-US"/>
    </w:rPr>
  </w:style>
  <w:style w:type="paragraph" w:styleId="Paprastasistekstas">
    <w:name w:val="Plain Text"/>
    <w:basedOn w:val="prastasis"/>
    <w:link w:val="PaprastasistekstasDiagrama"/>
    <w:uiPriority w:val="99"/>
    <w:semiHidden/>
    <w:unhideWhenUsed/>
    <w:rsid w:val="00E62B90"/>
    <w:pPr>
      <w:spacing w:after="0" w:line="240" w:lineRule="auto"/>
    </w:pPr>
    <w:rPr>
      <w:rFonts w:ascii="Courier New" w:hAnsi="Courier New" w:cs="Courier New"/>
      <w:sz w:val="20"/>
      <w:szCs w:val="20"/>
      <w:lang w:val="en-US"/>
    </w:rPr>
  </w:style>
  <w:style w:type="character" w:customStyle="1" w:styleId="PaprastasistekstasDiagrama">
    <w:name w:val="Paprastasis tekstas Diagrama"/>
    <w:basedOn w:val="Numatytasispastraiposriftas"/>
    <w:link w:val="Paprastasistekstas"/>
    <w:uiPriority w:val="99"/>
    <w:semiHidden/>
    <w:rsid w:val="00E62B90"/>
    <w:rPr>
      <w:rFonts w:ascii="Courier New" w:eastAsia="Calibri" w:hAnsi="Courier New" w:cs="Courier New"/>
      <w:sz w:val="20"/>
      <w:szCs w:val="20"/>
      <w:lang w:val="en-US"/>
    </w:rPr>
  </w:style>
  <w:style w:type="paragraph" w:styleId="Komentarotema">
    <w:name w:val="annotation subject"/>
    <w:basedOn w:val="Komentarotekstas"/>
    <w:next w:val="Komentarotekstas"/>
    <w:link w:val="KomentarotemaDiagrama"/>
    <w:semiHidden/>
    <w:unhideWhenUsed/>
    <w:rsid w:val="00E62B90"/>
    <w:rPr>
      <w:sz w:val="28"/>
      <w:szCs w:val="22"/>
      <w:lang w:eastAsia="lt-LT"/>
    </w:rPr>
  </w:style>
  <w:style w:type="character" w:customStyle="1" w:styleId="KomentarotemaDiagrama">
    <w:name w:val="Komentaro tema Diagrama"/>
    <w:basedOn w:val="KomentarotekstasDiagrama"/>
    <w:link w:val="Komentarotema"/>
    <w:semiHidden/>
    <w:rsid w:val="00E62B90"/>
    <w:rPr>
      <w:rFonts w:ascii="Times New Roman" w:eastAsia="Calibri" w:hAnsi="Times New Roman" w:cs="Times New Roman"/>
      <w:sz w:val="28"/>
      <w:szCs w:val="20"/>
      <w:lang w:eastAsia="lt-LT"/>
    </w:rPr>
  </w:style>
  <w:style w:type="paragraph" w:styleId="Debesliotekstas">
    <w:name w:val="Balloon Text"/>
    <w:basedOn w:val="prastasis"/>
    <w:link w:val="DebesliotekstasDiagrama"/>
    <w:semiHidden/>
    <w:unhideWhenUsed/>
    <w:rsid w:val="00E62B90"/>
    <w:rPr>
      <w:rFonts w:ascii="Tahoma" w:hAnsi="Tahoma" w:cs="Tahoma"/>
      <w:sz w:val="16"/>
      <w:szCs w:val="16"/>
      <w:lang w:val="en-US"/>
    </w:rPr>
  </w:style>
  <w:style w:type="character" w:customStyle="1" w:styleId="DebesliotekstasDiagrama">
    <w:name w:val="Debesėlio tekstas Diagrama"/>
    <w:basedOn w:val="Numatytasispastraiposriftas"/>
    <w:link w:val="Debesliotekstas"/>
    <w:semiHidden/>
    <w:rsid w:val="00E62B90"/>
    <w:rPr>
      <w:rFonts w:ascii="Tahoma" w:eastAsia="Calibri" w:hAnsi="Tahoma" w:cs="Tahoma"/>
      <w:sz w:val="16"/>
      <w:szCs w:val="16"/>
      <w:lang w:val="en-US"/>
    </w:rPr>
  </w:style>
  <w:style w:type="paragraph" w:styleId="Betarp">
    <w:name w:val="No Spacing"/>
    <w:uiPriority w:val="1"/>
    <w:qFormat/>
    <w:rsid w:val="00E62B90"/>
    <w:pPr>
      <w:spacing w:after="0" w:line="240" w:lineRule="auto"/>
    </w:pPr>
    <w:rPr>
      <w:rFonts w:ascii="Times New Roman" w:eastAsia="Times New Roman" w:hAnsi="Times New Roman" w:cs="Times New Roman"/>
      <w:sz w:val="24"/>
      <w:szCs w:val="24"/>
      <w:lang w:val="en-US"/>
    </w:rPr>
  </w:style>
  <w:style w:type="paragraph" w:styleId="Sraopastraipa">
    <w:name w:val="List Paragraph"/>
    <w:basedOn w:val="prastasis"/>
    <w:qFormat/>
    <w:rsid w:val="00E62B90"/>
    <w:pPr>
      <w:ind w:left="1296"/>
    </w:pPr>
  </w:style>
  <w:style w:type="paragraph" w:customStyle="1" w:styleId="Patvirtinta">
    <w:name w:val="Patvirtinta"/>
    <w:rsid w:val="00E62B90"/>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character" w:customStyle="1" w:styleId="BodytextChar">
    <w:name w:val="Body text Char"/>
    <w:link w:val="Pagrindinistekstas1"/>
    <w:locked/>
    <w:rsid w:val="00E62B90"/>
    <w:rPr>
      <w:rFonts w:ascii="TimesLT" w:eastAsia="Times New Roman" w:hAnsi="TimesLT"/>
      <w:lang w:val="en-US"/>
    </w:rPr>
  </w:style>
  <w:style w:type="paragraph" w:customStyle="1" w:styleId="Pagrindinistekstas1">
    <w:name w:val="Pagrindinis tekstas1"/>
    <w:link w:val="BodytextChar"/>
    <w:rsid w:val="00E62B90"/>
    <w:pPr>
      <w:snapToGrid w:val="0"/>
      <w:spacing w:after="0" w:line="240" w:lineRule="auto"/>
      <w:ind w:firstLine="312"/>
      <w:jc w:val="both"/>
    </w:pPr>
    <w:rPr>
      <w:rFonts w:ascii="TimesLT" w:eastAsia="Times New Roman" w:hAnsi="TimesLT"/>
      <w:lang w:val="en-US"/>
    </w:rPr>
  </w:style>
  <w:style w:type="paragraph" w:customStyle="1" w:styleId="CentrBoldm">
    <w:name w:val="CentrBoldm"/>
    <w:basedOn w:val="prastasis"/>
    <w:rsid w:val="00E62B90"/>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E62B90"/>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linija">
    <w:name w:val="linija"/>
    <w:basedOn w:val="prastasis"/>
    <w:rsid w:val="00E62B90"/>
    <w:pPr>
      <w:spacing w:before="100" w:beforeAutospacing="1" w:after="100" w:afterAutospacing="1" w:line="240" w:lineRule="auto"/>
    </w:pPr>
    <w:rPr>
      <w:rFonts w:eastAsia="Times New Roman"/>
      <w:szCs w:val="24"/>
      <w:lang w:eastAsia="lt-LT"/>
    </w:rPr>
  </w:style>
  <w:style w:type="paragraph" w:customStyle="1" w:styleId="bodytext">
    <w:name w:val="bodytext"/>
    <w:basedOn w:val="prastasis"/>
    <w:uiPriority w:val="99"/>
    <w:rsid w:val="00E62B90"/>
    <w:pPr>
      <w:spacing w:before="100" w:beforeAutospacing="1" w:after="100" w:afterAutospacing="1" w:line="240" w:lineRule="auto"/>
    </w:pPr>
    <w:rPr>
      <w:rFonts w:eastAsia="Times New Roman"/>
      <w:szCs w:val="24"/>
      <w:lang w:eastAsia="lt-LT"/>
    </w:rPr>
  </w:style>
  <w:style w:type="paragraph" w:customStyle="1" w:styleId="Point1">
    <w:name w:val="Point 1"/>
    <w:basedOn w:val="prastasis"/>
    <w:rsid w:val="00E62B90"/>
    <w:pPr>
      <w:spacing w:before="120" w:after="120" w:line="240" w:lineRule="auto"/>
      <w:ind w:left="1418" w:hanging="567"/>
      <w:jc w:val="both"/>
    </w:pPr>
    <w:rPr>
      <w:rFonts w:eastAsia="Times New Roman"/>
      <w:szCs w:val="20"/>
      <w:lang w:val="en-GB"/>
    </w:rPr>
  </w:style>
  <w:style w:type="paragraph" w:customStyle="1" w:styleId="Normalus">
    <w:name w:val="Normalus"/>
    <w:basedOn w:val="prastasis"/>
    <w:rsid w:val="00E62B90"/>
    <w:pPr>
      <w:spacing w:after="0" w:line="240" w:lineRule="auto"/>
      <w:ind w:firstLine="567"/>
      <w:jc w:val="both"/>
    </w:pPr>
    <w:rPr>
      <w:rFonts w:eastAsia="Times New Roman"/>
      <w:szCs w:val="24"/>
      <w:lang w:eastAsia="lt-LT"/>
    </w:rPr>
  </w:style>
  <w:style w:type="paragraph" w:customStyle="1" w:styleId="DiagramaDiagrama9">
    <w:name w:val="Diagrama Diagrama9"/>
    <w:basedOn w:val="prastasis"/>
    <w:rsid w:val="00E62B90"/>
    <w:pPr>
      <w:spacing w:after="160" w:line="240" w:lineRule="exact"/>
    </w:pPr>
    <w:rPr>
      <w:rFonts w:ascii="Verdana" w:eastAsia="Times New Roman" w:hAnsi="Verdana"/>
      <w:sz w:val="20"/>
      <w:szCs w:val="20"/>
      <w:lang w:val="en-US" w:eastAsia="lt-LT"/>
    </w:rPr>
  </w:style>
  <w:style w:type="character" w:styleId="Komentaronuoroda">
    <w:name w:val="annotation reference"/>
    <w:semiHidden/>
    <w:unhideWhenUsed/>
    <w:rsid w:val="00E62B90"/>
    <w:rPr>
      <w:sz w:val="16"/>
      <w:szCs w:val="16"/>
    </w:rPr>
  </w:style>
  <w:style w:type="character" w:customStyle="1" w:styleId="BodyTextIndent3Char">
    <w:name w:val="Body Text Indent 3 Char"/>
    <w:semiHidden/>
    <w:rsid w:val="00E62B90"/>
    <w:rPr>
      <w:rFonts w:ascii="Times New Roman" w:eastAsia="Calibri" w:hAnsi="Times New Roman" w:cs="Times New Roman" w:hint="default"/>
      <w:sz w:val="16"/>
      <w:szCs w:val="16"/>
      <w:lang w:val="lt-LT"/>
    </w:rPr>
  </w:style>
  <w:style w:type="character" w:customStyle="1" w:styleId="PlainTextChar">
    <w:name w:val="Plain Text Char"/>
    <w:semiHidden/>
    <w:rsid w:val="00E62B90"/>
    <w:rPr>
      <w:rFonts w:ascii="Consolas" w:eastAsia="Calibri" w:hAnsi="Consolas" w:cs="Times New Roman" w:hint="default"/>
      <w:sz w:val="21"/>
      <w:szCs w:val="21"/>
      <w:lang w:val="lt-LT"/>
    </w:rPr>
  </w:style>
  <w:style w:type="character" w:customStyle="1" w:styleId="CommentSubjectChar">
    <w:name w:val="Comment Subject Char"/>
    <w:semiHidden/>
    <w:rsid w:val="00E62B90"/>
    <w:rPr>
      <w:rFonts w:ascii="Times New Roman" w:eastAsia="Calibri" w:hAnsi="Times New Roman" w:cs="Times New Roman" w:hint="default"/>
      <w:b/>
      <w:bCs/>
      <w:sz w:val="20"/>
      <w:szCs w:val="20"/>
      <w:lang w:val="lt-LT"/>
    </w:rPr>
  </w:style>
  <w:style w:type="character" w:customStyle="1" w:styleId="BalloonTextChar">
    <w:name w:val="Balloon Text Char"/>
    <w:semiHidden/>
    <w:rsid w:val="00E62B90"/>
    <w:rPr>
      <w:rFonts w:ascii="Tahoma" w:eastAsia="Calibri" w:hAnsi="Tahoma" w:cs="Tahoma" w:hint="default"/>
      <w:sz w:val="16"/>
      <w:szCs w:val="16"/>
      <w:lang w:val="lt-LT"/>
    </w:rPr>
  </w:style>
  <w:style w:type="character" w:customStyle="1" w:styleId="tblrowlbl1">
    <w:name w:val="tblrowlbl1"/>
    <w:rsid w:val="00E62B90"/>
    <w:rPr>
      <w:rFonts w:ascii="Arial" w:hAnsi="Arial" w:cs="Arial" w:hint="default"/>
      <w:b/>
      <w:bCs/>
      <w:color w:val="000000"/>
      <w:sz w:val="18"/>
      <w:szCs w:val="18"/>
      <w:shd w:val="clear" w:color="auto" w:fill="FFFFFF"/>
    </w:rPr>
  </w:style>
  <w:style w:type="character" w:customStyle="1" w:styleId="parahead1">
    <w:name w:val="parahead1"/>
    <w:rsid w:val="00E62B90"/>
    <w:rPr>
      <w:rFonts w:ascii="Verdana" w:hAnsi="Verdana" w:hint="default"/>
      <w:b/>
      <w:bCs/>
      <w:color w:val="000000"/>
      <w:sz w:val="17"/>
      <w:szCs w:val="17"/>
    </w:rPr>
  </w:style>
  <w:style w:type="character" w:customStyle="1" w:styleId="BodytextDiagrama">
    <w:name w:val="Body text Diagrama"/>
    <w:rsid w:val="00E62B90"/>
    <w:rPr>
      <w:rFonts w:ascii="TimesLT" w:hAnsi="TimesLT" w:hint="default"/>
      <w:lang w:val="en-US" w:eastAsia="en-US" w:bidi="ar-SA"/>
    </w:rPr>
  </w:style>
  <w:style w:type="character" w:customStyle="1" w:styleId="apple-converted-space">
    <w:name w:val="apple-converted-space"/>
    <w:rsid w:val="00E62B90"/>
  </w:style>
  <w:style w:type="character" w:customStyle="1" w:styleId="FontStyle12">
    <w:name w:val="Font Style12"/>
    <w:rsid w:val="00E62B90"/>
    <w:rPr>
      <w:rFonts w:ascii="Times New Roman" w:hAnsi="Times New Roman" w:cs="Times New Roman" w:hint="default"/>
      <w:color w:val="000000"/>
      <w:sz w:val="22"/>
      <w:szCs w:val="22"/>
    </w:rPr>
  </w:style>
  <w:style w:type="table" w:styleId="Lentelstinklelis">
    <w:name w:val="Table Grid"/>
    <w:basedOn w:val="prastojilentel"/>
    <w:rsid w:val="00E62B90"/>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SPunktai">
    <w:name w:val="HSPunktai"/>
    <w:basedOn w:val="Sraopastraipa"/>
    <w:link w:val="HSPunktaiChar1"/>
    <w:uiPriority w:val="99"/>
    <w:qFormat/>
    <w:rsid w:val="00E22B74"/>
    <w:pPr>
      <w:numPr>
        <w:numId w:val="26"/>
      </w:numPr>
      <w:spacing w:after="0" w:line="360" w:lineRule="auto"/>
      <w:contextualSpacing/>
      <w:jc w:val="both"/>
    </w:pPr>
    <w:rPr>
      <w:rFonts w:eastAsia="Times New Roman"/>
      <w:szCs w:val="20"/>
    </w:rPr>
  </w:style>
  <w:style w:type="character" w:customStyle="1" w:styleId="HSPunktaiChar1">
    <w:name w:val="HSPunktai Char1"/>
    <w:basedOn w:val="Numatytasispastraiposriftas"/>
    <w:link w:val="HSPunktai"/>
    <w:uiPriority w:val="99"/>
    <w:locked/>
    <w:rsid w:val="00E22B74"/>
    <w:rPr>
      <w:rFonts w:ascii="Times New Roman" w:eastAsia="Times New Roman" w:hAnsi="Times New Roman" w:cs="Times New Roman"/>
      <w:sz w:val="24"/>
      <w:szCs w:val="20"/>
    </w:rPr>
  </w:style>
  <w:style w:type="paragraph" w:customStyle="1" w:styleId="Punktai11">
    <w:name w:val="Punktai 1.1"/>
    <w:basedOn w:val="HSPunktai"/>
    <w:uiPriority w:val="99"/>
    <w:qFormat/>
    <w:rsid w:val="00E22B74"/>
    <w:pPr>
      <w:numPr>
        <w:ilvl w:val="1"/>
      </w:numPr>
      <w:tabs>
        <w:tab w:val="clear" w:pos="1567"/>
        <w:tab w:val="num" w:pos="360"/>
        <w:tab w:val="left" w:pos="1276"/>
      </w:tabs>
    </w:pPr>
  </w:style>
  <w:style w:type="paragraph" w:customStyle="1" w:styleId="Punktai1">
    <w:name w:val="Punktai 1."/>
    <w:basedOn w:val="HSPunktai"/>
    <w:link w:val="Punktai1Char"/>
    <w:qFormat/>
    <w:rsid w:val="00E22B74"/>
    <w:pPr>
      <w:tabs>
        <w:tab w:val="left" w:pos="1134"/>
      </w:tabs>
    </w:pPr>
  </w:style>
  <w:style w:type="character" w:customStyle="1" w:styleId="Punktai1Char">
    <w:name w:val="Punktai 1. Char"/>
    <w:basedOn w:val="HSPunktaiChar1"/>
    <w:link w:val="Punktai1"/>
    <w:locked/>
    <w:rsid w:val="00E22B7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969717">
      <w:bodyDiv w:val="1"/>
      <w:marLeft w:val="0"/>
      <w:marRight w:val="0"/>
      <w:marTop w:val="0"/>
      <w:marBottom w:val="0"/>
      <w:divBdr>
        <w:top w:val="none" w:sz="0" w:space="0" w:color="auto"/>
        <w:left w:val="none" w:sz="0" w:space="0" w:color="auto"/>
        <w:bottom w:val="none" w:sz="0" w:space="0" w:color="auto"/>
        <w:right w:val="none" w:sz="0" w:space="0" w:color="auto"/>
      </w:divBdr>
    </w:div>
    <w:div w:id="870919946">
      <w:bodyDiv w:val="1"/>
      <w:marLeft w:val="0"/>
      <w:marRight w:val="0"/>
      <w:marTop w:val="0"/>
      <w:marBottom w:val="0"/>
      <w:divBdr>
        <w:top w:val="none" w:sz="0" w:space="0" w:color="auto"/>
        <w:left w:val="none" w:sz="0" w:space="0" w:color="auto"/>
        <w:bottom w:val="none" w:sz="0" w:space="0" w:color="auto"/>
        <w:right w:val="none" w:sz="0" w:space="0" w:color="auto"/>
      </w:divBdr>
    </w:div>
    <w:div w:id="169483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vp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file:///C:\Users\Admin\AppData\Local\Temp\FineReader10\media\image1.jpeg"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24496</Words>
  <Characters>13963</Characters>
  <Application>Microsoft Office Word</Application>
  <DocSecurity>0</DocSecurity>
  <Lines>116</Lines>
  <Paragraphs>76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Gailutė Girštautienė</dc:creator>
  <cp:lastModifiedBy>Gailutė Girštautienė</cp:lastModifiedBy>
  <cp:revision>2</cp:revision>
  <cp:lastPrinted>2013-07-05T10:47:00Z</cp:lastPrinted>
  <dcterms:created xsi:type="dcterms:W3CDTF">2014-08-06T08:00:00Z</dcterms:created>
  <dcterms:modified xsi:type="dcterms:W3CDTF">2014-08-06T08:00:00Z</dcterms:modified>
</cp:coreProperties>
</file>