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SUDARYTAS SUTARTIS</w:t>
      </w:r>
    </w:p>
    <w:p>
      <w:pPr>
        <w:spacing w:after="0" w:line="240" w:lineRule="auto"/>
        <w:jc w:val="center"/>
      </w:pPr>
    </w:p>
    <w:p>
      <w:pPr>
        <w:spacing w:after="0" w:line="240" w:lineRule="auto"/>
        <w:jc w:val="center"/>
      </w:pPr>
      <w:r>
        <w:rPr>
          <w:rFonts w:ascii="Times New Roman" w:hAnsi="Times New Roman" w:cs="Times New Roman"/>
          <w:sz w:val="24"/>
          <w:szCs w:val="24"/>
          <w:b/>
        </w:rPr>
        <w:t xml:space="preserve">Paslaugų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21 085,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I.2. </w:t>
      </w:r>
      <w:r>
        <w:rPr>
          <w:rFonts w:ascii="Times New Roman" w:hAnsi="Times New Roman" w:cs="Times New Roman"/>
          <w:sz w:val="24"/>
          <w:szCs w:val="24"/>
          <w:i/>
        </w:rPr>
        <w:t xml:space="preserve">Viešųjų pirkimų tarnybos suteiktas pirkimo numeris</w:t>
      </w:r>
      <w:r>
        <w:rPr>
          <w:rFonts w:ascii="Times New Roman" w:hAnsi="Times New Roman" w:cs="Times New Roman"/>
          <w:sz w:val="24"/>
          <w:szCs w:val="24"/>
        </w:rPr>
        <w:t xml:space="preserve">: 141542</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Ligoninės specialaus stebėjimo sveikatos priežiūros skyriuose gydomų pacientų apsaugos ir priežiūros paslaugos</w:t>
      </w: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Pacientų (esančių VšĮ Rokiškio psichiatrijos ligoninės  specialaus stebėjimo sveikatos priežiūros skyriuose (korpusų A, B, C ir D), užimtumo - socialinės reabilitacijos centre, profesinės reabilitacijos tarnyboje, administraciniame pastate palydėtų atlikti procedūras) ir darbuotojų, dirbančių su pacientais, apsaugos ir pacientų  priežiūros, bei pastatų (administracinis pastatas, užimtumo ir profesinės reabilitacijos centras, profesinės reabilitacijos tarnybos) saugojimo paslaugos. Apsaugos, gaisrinės signalizacijos sistemų, skirtų paslaugai teikti techninės priežiūros (remonto, patikros ir eksploatacijos) paslaugos. </w:t>
      </w: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paslaugos</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INFORMACIJA APIE NUSTATYTĄ LAIMĖTOJĄ IR SUDARYTĄ SUTARTĮ (pildoma tiek kartų, kiek sudaryta pirkimo sutarčių (preliminariųjų sutarčių))</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dalies numeris ir  pavadinimas (jei taikoma)</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Laimėjusio dalyvio pavadinimas ir įmonės kodas arba vardas ir pavardė</w:t>
      </w:r>
      <w:r>
        <w:rPr>
          <w:rFonts w:ascii="Times New Roman" w:hAnsi="Times New Roman" w:cs="Times New Roman"/>
          <w:sz w:val="24"/>
          <w:szCs w:val="24"/>
        </w:rPr>
        <w:t xml:space="preserve">: UAB "Apsaugos komanda", į/k 122668722</w:t>
      </w:r>
    </w:p>
    <w:p>
      <w:pPr>
        <w:spacing w:after="0" w:line="240" w:lineRule="auto"/>
        <w:jc w:val="both"/>
      </w:pPr>
      <w:r>
        <w:rPr>
          <w:rFonts w:ascii="Times New Roman" w:hAnsi="Times New Roman" w:cs="Times New Roman"/>
          <w:sz w:val="24"/>
          <w:szCs w:val="24"/>
        </w:rPr>
        <w:t xml:space="preserve">III.3. </w:t>
      </w:r>
      <w:r>
        <w:rPr>
          <w:rFonts w:ascii="Times New Roman" w:hAnsi="Times New Roman" w:cs="Times New Roman"/>
          <w:sz w:val="24"/>
          <w:szCs w:val="24"/>
          <w:i/>
        </w:rPr>
        <w:t xml:space="preserve">Bendra galutinė sutarties vertė litais (litais arba kita valiuta) (su/be PVM)</w:t>
      </w:r>
      <w:r>
        <w:rPr>
          <w:rFonts w:ascii="Times New Roman" w:hAnsi="Times New Roman" w:cs="Times New Roman"/>
          <w:sz w:val="24"/>
          <w:szCs w:val="24"/>
        </w:rPr>
        <w:t xml:space="preserve">: 2962080,00 Lt su PVM</w:t>
      </w:r>
    </w:p>
    <w:p>
      <w:pPr>
        <w:spacing w:after="0" w:line="240" w:lineRule="auto"/>
        <w:jc w:val="both"/>
      </w:pPr>
      <w:r>
        <w:rPr>
          <w:rFonts w:ascii="Times New Roman" w:hAnsi="Times New Roman" w:cs="Times New Roman"/>
          <w:sz w:val="24"/>
          <w:szCs w:val="24"/>
        </w:rPr>
        <w:t xml:space="preserve">III.4. </w:t>
      </w:r>
      <w:r>
        <w:rPr>
          <w:rFonts w:ascii="Times New Roman" w:hAnsi="Times New Roman" w:cs="Times New Roman"/>
          <w:sz w:val="24"/>
          <w:szCs w:val="24"/>
          <w:i/>
        </w:rPr>
        <w:t xml:space="preserve">Jei žinoma, nurodyti pirkimo sutarties ar preliminariosios sutarties įsipareigojimų dalį, kuriai laimėtojas ketina pasitelkti trečiuosius asmenis kaip subrangovus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2013-11-26</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2014-08-06T07:09:15+00:00</dcterms:created>
  <dcterms:modified xsi:type="dcterms:W3CDTF">2014-08-06T07:09:15+00:00</dcterms:modified>
</cp:coreProperties>
</file>